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33A78" w14:textId="77777777" w:rsidR="00C97389" w:rsidRDefault="00C97389" w:rsidP="00C97389">
      <w:pPr>
        <w:pStyle w:val="Nagwek1"/>
        <w:spacing w:line="276" w:lineRule="auto"/>
        <w:jc w:val="center"/>
        <w:rPr>
          <w:rFonts w:ascii="Book Antiqua" w:hAnsi="Book Antiqua"/>
          <w:b/>
          <w:color w:val="auto"/>
          <w:sz w:val="40"/>
          <w:szCs w:val="40"/>
        </w:rPr>
      </w:pPr>
    </w:p>
    <w:p w14:paraId="7D66CD34" w14:textId="77777777" w:rsidR="00C97389" w:rsidRPr="00C97389" w:rsidRDefault="00C97389" w:rsidP="00C97389"/>
    <w:p w14:paraId="6BDB4C42" w14:textId="77777777" w:rsidR="00C97389" w:rsidRPr="00C97389" w:rsidRDefault="00C97389" w:rsidP="00C97389">
      <w:pPr>
        <w:pStyle w:val="Nagwek1"/>
        <w:spacing w:line="276" w:lineRule="auto"/>
        <w:jc w:val="center"/>
        <w:rPr>
          <w:rFonts w:ascii="Book Antiqua" w:hAnsi="Book Antiqua"/>
          <w:b/>
          <w:color w:val="auto"/>
          <w:sz w:val="40"/>
          <w:szCs w:val="40"/>
        </w:rPr>
      </w:pPr>
      <w:r w:rsidRPr="00C97389">
        <w:rPr>
          <w:rFonts w:ascii="Book Antiqua" w:hAnsi="Book Antiqua"/>
          <w:b/>
          <w:color w:val="auto"/>
          <w:sz w:val="40"/>
          <w:szCs w:val="40"/>
        </w:rPr>
        <w:t>SPECYFIKACJA</w:t>
      </w:r>
    </w:p>
    <w:p w14:paraId="5709704B" w14:textId="77777777" w:rsidR="00C97389" w:rsidRPr="00C97389" w:rsidRDefault="00C97389" w:rsidP="00C97389">
      <w:pPr>
        <w:pStyle w:val="Nagwek1"/>
        <w:spacing w:line="276" w:lineRule="auto"/>
        <w:jc w:val="center"/>
        <w:rPr>
          <w:rFonts w:ascii="Book Antiqua" w:hAnsi="Book Antiqua"/>
          <w:b/>
          <w:color w:val="auto"/>
          <w:sz w:val="40"/>
          <w:szCs w:val="40"/>
        </w:rPr>
      </w:pPr>
      <w:r w:rsidRPr="00C97389">
        <w:rPr>
          <w:rFonts w:ascii="Book Antiqua" w:hAnsi="Book Antiqua"/>
          <w:b/>
          <w:color w:val="auto"/>
          <w:sz w:val="40"/>
          <w:szCs w:val="40"/>
        </w:rPr>
        <w:t>ISTOTNYCH WARUNKÓW ZAMÓWIENIA</w:t>
      </w:r>
    </w:p>
    <w:p w14:paraId="2025D1E1" w14:textId="77777777" w:rsidR="00C97389" w:rsidRPr="00492B38" w:rsidRDefault="00C97389" w:rsidP="00C97389">
      <w:pPr>
        <w:spacing w:line="276" w:lineRule="auto"/>
      </w:pPr>
    </w:p>
    <w:p w14:paraId="65F1560A" w14:textId="77777777" w:rsidR="00C97389" w:rsidRPr="00492B38" w:rsidRDefault="00C97389" w:rsidP="00C97389">
      <w:pPr>
        <w:spacing w:line="276" w:lineRule="auto"/>
      </w:pPr>
    </w:p>
    <w:p w14:paraId="767EAB66" w14:textId="77777777" w:rsidR="00C97389" w:rsidRPr="00492B38" w:rsidRDefault="00C97389" w:rsidP="00C97389">
      <w:pPr>
        <w:spacing w:line="276" w:lineRule="auto"/>
      </w:pPr>
      <w:bookmarkStart w:id="0" w:name="_GoBack"/>
      <w:bookmarkEnd w:id="0"/>
    </w:p>
    <w:p w14:paraId="74826C3A" w14:textId="77777777" w:rsidR="00C97389" w:rsidRPr="00492B38" w:rsidRDefault="00C97389" w:rsidP="00C97389">
      <w:pPr>
        <w:spacing w:line="276" w:lineRule="auto"/>
        <w:jc w:val="center"/>
      </w:pPr>
    </w:p>
    <w:p w14:paraId="4A7ED6CB" w14:textId="77777777" w:rsidR="00C97389" w:rsidRPr="00492B38" w:rsidRDefault="00C97389" w:rsidP="00C97389">
      <w:pPr>
        <w:spacing w:line="276" w:lineRule="auto"/>
        <w:jc w:val="center"/>
      </w:pPr>
    </w:p>
    <w:p w14:paraId="7F030EF8" w14:textId="77777777" w:rsidR="00C97389" w:rsidRPr="00492B38" w:rsidRDefault="00C97389" w:rsidP="00C97389">
      <w:pPr>
        <w:spacing w:line="276" w:lineRule="auto"/>
        <w:jc w:val="center"/>
      </w:pPr>
    </w:p>
    <w:p w14:paraId="33624F82" w14:textId="77777777" w:rsidR="00C97389" w:rsidRPr="00492B38" w:rsidRDefault="00C97389" w:rsidP="00C97389">
      <w:pPr>
        <w:spacing w:line="276" w:lineRule="auto"/>
        <w:jc w:val="center"/>
      </w:pPr>
    </w:p>
    <w:p w14:paraId="5D90FB2D" w14:textId="6EC5A15A" w:rsidR="00C97389" w:rsidRPr="00F31838" w:rsidRDefault="00D47400" w:rsidP="00F31838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Dostawa, montaż i uruchomienie systemu monitoringu wizyjnego w budynku Zakładu Poprawczego  w Witkowie</w:t>
      </w:r>
    </w:p>
    <w:p w14:paraId="1E00DC18" w14:textId="77777777" w:rsidR="00C97389" w:rsidRPr="00492B38" w:rsidRDefault="00C97389" w:rsidP="00C97389">
      <w:pPr>
        <w:spacing w:line="276" w:lineRule="auto"/>
      </w:pPr>
    </w:p>
    <w:p w14:paraId="22084A08" w14:textId="77777777" w:rsidR="00C97389" w:rsidRPr="00492B38" w:rsidRDefault="00C97389" w:rsidP="00C97389">
      <w:pPr>
        <w:spacing w:line="276" w:lineRule="auto"/>
      </w:pPr>
    </w:p>
    <w:p w14:paraId="330CC90F" w14:textId="77777777" w:rsidR="00C97389" w:rsidRPr="00492B38" w:rsidRDefault="00C97389" w:rsidP="00C97389">
      <w:pPr>
        <w:spacing w:line="276" w:lineRule="auto"/>
        <w:jc w:val="center"/>
        <w:rPr>
          <w:sz w:val="36"/>
          <w:szCs w:val="36"/>
        </w:rPr>
      </w:pPr>
    </w:p>
    <w:p w14:paraId="0C8A081D" w14:textId="77777777" w:rsidR="00C97389" w:rsidRPr="00492B38" w:rsidRDefault="00C97389" w:rsidP="00C97389">
      <w:pPr>
        <w:spacing w:line="276" w:lineRule="auto"/>
        <w:jc w:val="center"/>
        <w:rPr>
          <w:rFonts w:ascii="Book Antiqua" w:hAnsi="Book Antiqua"/>
          <w:sz w:val="28"/>
          <w:szCs w:val="28"/>
        </w:rPr>
      </w:pPr>
      <w:r w:rsidRPr="00492B38">
        <w:rPr>
          <w:rFonts w:ascii="Book Antiqua" w:hAnsi="Book Antiqua"/>
          <w:sz w:val="28"/>
          <w:szCs w:val="28"/>
        </w:rPr>
        <w:t>Przetarg nieograniczony o wartości zamówienia mniejszej niż kwoty określone w przepisach wydanych na podstawie art. 11 ust 8 Ustawy</w:t>
      </w:r>
      <w:r w:rsidRPr="00492B38">
        <w:rPr>
          <w:rFonts w:ascii="Book Antiqua" w:hAnsi="Book Antiqua"/>
          <w:sz w:val="28"/>
          <w:szCs w:val="28"/>
        </w:rPr>
        <w:br/>
        <w:t>z dnia 29 stycznia 2004r. - Prawo zamówień publicznych</w:t>
      </w:r>
    </w:p>
    <w:p w14:paraId="2665F4D6" w14:textId="77777777" w:rsidR="00C97389" w:rsidRPr="00492B38" w:rsidRDefault="00C97389" w:rsidP="00C97389">
      <w:pPr>
        <w:spacing w:line="276" w:lineRule="auto"/>
        <w:rPr>
          <w:rFonts w:ascii="Book Antiqua" w:hAnsi="Book Antiqua"/>
          <w:sz w:val="36"/>
          <w:szCs w:val="36"/>
        </w:rPr>
      </w:pPr>
    </w:p>
    <w:p w14:paraId="306E8757" w14:textId="26F0D8B6" w:rsidR="00C97389" w:rsidRPr="006D1C1B" w:rsidRDefault="00C97389" w:rsidP="00C97389">
      <w:pPr>
        <w:spacing w:line="276" w:lineRule="auto"/>
        <w:jc w:val="center"/>
        <w:rPr>
          <w:rFonts w:ascii="Book Antiqua" w:hAnsi="Book Antiqua"/>
          <w:sz w:val="32"/>
          <w:szCs w:val="32"/>
        </w:rPr>
      </w:pPr>
      <w:r w:rsidRPr="00270AFE">
        <w:rPr>
          <w:rFonts w:ascii="Book Antiqua" w:hAnsi="Book Antiqua"/>
          <w:sz w:val="32"/>
          <w:szCs w:val="32"/>
        </w:rPr>
        <w:t xml:space="preserve">Znak sprawy: </w:t>
      </w:r>
      <w:r w:rsidR="00F31838" w:rsidRPr="00270AFE">
        <w:rPr>
          <w:rFonts w:ascii="Book Antiqua" w:hAnsi="Book Antiqua"/>
          <w:sz w:val="32"/>
          <w:szCs w:val="32"/>
        </w:rPr>
        <w:t>ZPW.AG.</w:t>
      </w:r>
      <w:r w:rsidR="00D502F3" w:rsidRPr="00D502F3">
        <w:rPr>
          <w:rFonts w:ascii="Book Antiqua" w:hAnsi="Book Antiqua"/>
          <w:color w:val="FF0000"/>
          <w:sz w:val="32"/>
          <w:szCs w:val="32"/>
        </w:rPr>
        <w:t xml:space="preserve"> </w:t>
      </w:r>
      <w:r w:rsidR="00D47400">
        <w:rPr>
          <w:rFonts w:ascii="Book Antiqua" w:hAnsi="Book Antiqua"/>
          <w:sz w:val="32"/>
          <w:szCs w:val="32"/>
        </w:rPr>
        <w:t>343.3.2020</w:t>
      </w:r>
    </w:p>
    <w:p w14:paraId="1B4AE707" w14:textId="77777777" w:rsidR="00C97389" w:rsidRPr="006D1C1B" w:rsidRDefault="00C97389" w:rsidP="00C97389">
      <w:pPr>
        <w:spacing w:line="276" w:lineRule="auto"/>
        <w:jc w:val="center"/>
        <w:rPr>
          <w:rFonts w:ascii="Book Antiqua" w:hAnsi="Book Antiqua"/>
          <w:sz w:val="32"/>
          <w:szCs w:val="32"/>
        </w:rPr>
      </w:pPr>
    </w:p>
    <w:p w14:paraId="238DC9E4" w14:textId="77777777" w:rsidR="00F31838" w:rsidRPr="00C17935" w:rsidRDefault="00F31838" w:rsidP="00F31838">
      <w:pPr>
        <w:spacing w:line="276" w:lineRule="auto"/>
        <w:jc w:val="center"/>
        <w:rPr>
          <w:rFonts w:ascii="Book Antiqua" w:hAnsi="Book Antiqua"/>
          <w:b/>
          <w:i/>
          <w:sz w:val="36"/>
          <w:szCs w:val="36"/>
        </w:rPr>
      </w:pPr>
      <w:r w:rsidRPr="00270AFE">
        <w:rPr>
          <w:rFonts w:ascii="Book Antiqua" w:hAnsi="Book Antiqua"/>
          <w:b/>
          <w:i/>
          <w:sz w:val="36"/>
          <w:szCs w:val="36"/>
        </w:rPr>
        <w:t>Zakład Poprawczy w Witkowie</w:t>
      </w:r>
    </w:p>
    <w:p w14:paraId="1186FB36" w14:textId="77777777" w:rsidR="00C97389" w:rsidRPr="006D1C1B" w:rsidRDefault="00C97389" w:rsidP="00C97389">
      <w:pPr>
        <w:spacing w:line="276" w:lineRule="auto"/>
        <w:jc w:val="center"/>
        <w:rPr>
          <w:rFonts w:ascii="Book Antiqua" w:hAnsi="Book Antiqua"/>
          <w:b/>
          <w:i/>
          <w:sz w:val="36"/>
          <w:szCs w:val="36"/>
        </w:rPr>
      </w:pPr>
    </w:p>
    <w:p w14:paraId="025FEFC2" w14:textId="1C7C11FB" w:rsidR="00C97389" w:rsidRDefault="00C97389" w:rsidP="00C97389">
      <w:pPr>
        <w:spacing w:line="276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 </w:t>
      </w:r>
      <w:r w:rsidR="00D47400">
        <w:rPr>
          <w:rFonts w:ascii="Book Antiqua" w:hAnsi="Book Antiqua"/>
          <w:sz w:val="28"/>
          <w:szCs w:val="28"/>
        </w:rPr>
        <w:t>2020</w:t>
      </w:r>
      <w:r>
        <w:rPr>
          <w:rFonts w:ascii="Book Antiqua" w:hAnsi="Book Antiqua"/>
          <w:sz w:val="28"/>
          <w:szCs w:val="28"/>
        </w:rPr>
        <w:t xml:space="preserve"> </w:t>
      </w:r>
      <w:r w:rsidRPr="006D1C1B">
        <w:rPr>
          <w:rFonts w:ascii="Book Antiqua" w:hAnsi="Book Antiqua"/>
          <w:sz w:val="28"/>
          <w:szCs w:val="28"/>
        </w:rPr>
        <w:t>r</w:t>
      </w:r>
      <w:r>
        <w:rPr>
          <w:rFonts w:ascii="Book Antiqua" w:hAnsi="Book Antiqua"/>
          <w:sz w:val="28"/>
          <w:szCs w:val="28"/>
        </w:rPr>
        <w:t>ok-</w:t>
      </w:r>
    </w:p>
    <w:p w14:paraId="357D8E3D" w14:textId="77777777" w:rsidR="00C97389" w:rsidRDefault="00C97389" w:rsidP="00C97389">
      <w:pPr>
        <w:tabs>
          <w:tab w:val="left" w:pos="1950"/>
        </w:tabs>
        <w:spacing w:line="276" w:lineRule="auto"/>
        <w:rPr>
          <w:rFonts w:cs="A"/>
          <w:b/>
        </w:rPr>
      </w:pPr>
      <w:r>
        <w:rPr>
          <w:rFonts w:ascii="Book Antiqua" w:hAnsi="Book Antiqua"/>
          <w:sz w:val="28"/>
          <w:szCs w:val="28"/>
        </w:rPr>
        <w:tab/>
      </w:r>
    </w:p>
    <w:p w14:paraId="2CC68CCF" w14:textId="77777777" w:rsidR="00246F68" w:rsidRPr="00270AFE" w:rsidRDefault="00246F68" w:rsidP="003365FE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cs="A"/>
          <w:b/>
        </w:rPr>
      </w:pPr>
      <w:r w:rsidRPr="00270AFE">
        <w:rPr>
          <w:rFonts w:cs="A"/>
          <w:b/>
        </w:rPr>
        <w:lastRenderedPageBreak/>
        <w:t>N</w:t>
      </w:r>
      <w:r w:rsidR="008D5336" w:rsidRPr="00270AFE">
        <w:rPr>
          <w:rFonts w:cs="A"/>
          <w:b/>
        </w:rPr>
        <w:t>azw</w:t>
      </w:r>
      <w:r w:rsidR="00721C63" w:rsidRPr="00270AFE">
        <w:rPr>
          <w:rFonts w:cs="A"/>
          <w:b/>
        </w:rPr>
        <w:t>a</w:t>
      </w:r>
      <w:r w:rsidR="008D5336" w:rsidRPr="00270AFE">
        <w:rPr>
          <w:rFonts w:cs="A"/>
          <w:b/>
        </w:rPr>
        <w:t xml:space="preserve"> oraz adres zamawiającego</w:t>
      </w:r>
      <w:r w:rsidRPr="00270AFE">
        <w:rPr>
          <w:rFonts w:cs="A"/>
          <w:b/>
        </w:rPr>
        <w:t>.</w:t>
      </w:r>
    </w:p>
    <w:p w14:paraId="5814B917" w14:textId="77777777" w:rsidR="00F31838" w:rsidRPr="00270AFE" w:rsidRDefault="00C97389" w:rsidP="00F31838">
      <w:pPr>
        <w:spacing w:after="0" w:line="240" w:lineRule="auto"/>
        <w:rPr>
          <w:rFonts w:cstheme="minorHAnsi"/>
        </w:rPr>
      </w:pPr>
      <w:r w:rsidRPr="00270AFE">
        <w:rPr>
          <w:rFonts w:cstheme="minorHAnsi"/>
          <w:sz w:val="24"/>
          <w:szCs w:val="24"/>
        </w:rPr>
        <w:t xml:space="preserve">          </w:t>
      </w:r>
      <w:r w:rsidR="00F31838" w:rsidRPr="00270AFE">
        <w:rPr>
          <w:rFonts w:cstheme="minorHAnsi"/>
          <w:sz w:val="24"/>
          <w:szCs w:val="24"/>
        </w:rPr>
        <w:tab/>
      </w:r>
      <w:r w:rsidR="00F31838" w:rsidRPr="00270AFE">
        <w:rPr>
          <w:rFonts w:cstheme="minorHAnsi"/>
        </w:rPr>
        <w:t>Zakład Poprawczy w Witkowie</w:t>
      </w:r>
    </w:p>
    <w:p w14:paraId="2E0D83AB" w14:textId="77777777" w:rsidR="00F31838" w:rsidRPr="00270AFE" w:rsidRDefault="00F31838" w:rsidP="00F31838">
      <w:pPr>
        <w:spacing w:after="0" w:line="240" w:lineRule="auto"/>
        <w:ind w:firstLine="708"/>
        <w:rPr>
          <w:rFonts w:cstheme="minorHAnsi"/>
        </w:rPr>
      </w:pPr>
      <w:r w:rsidRPr="00270AFE">
        <w:rPr>
          <w:rFonts w:cstheme="minorHAnsi"/>
        </w:rPr>
        <w:t>Adres: ul. Park Kościuszki 9, 62-230 Witkowo</w:t>
      </w:r>
    </w:p>
    <w:p w14:paraId="57810891" w14:textId="77777777" w:rsidR="00F31838" w:rsidRPr="00270AFE" w:rsidRDefault="00F31838" w:rsidP="00F31838">
      <w:pPr>
        <w:spacing w:after="0" w:line="240" w:lineRule="auto"/>
        <w:ind w:firstLine="708"/>
        <w:rPr>
          <w:rFonts w:cstheme="minorHAnsi"/>
        </w:rPr>
      </w:pPr>
      <w:r w:rsidRPr="00270AFE">
        <w:rPr>
          <w:rFonts w:cstheme="minorHAnsi"/>
        </w:rPr>
        <w:t>tel. 614778244, faks 614778247</w:t>
      </w:r>
    </w:p>
    <w:p w14:paraId="0C328D87" w14:textId="50BBE622" w:rsidR="00F31838" w:rsidRPr="00F31838" w:rsidRDefault="00F31838" w:rsidP="00F31838">
      <w:pPr>
        <w:spacing w:after="0" w:line="240" w:lineRule="auto"/>
        <w:ind w:firstLine="708"/>
        <w:rPr>
          <w:rFonts w:cstheme="minorHAnsi"/>
        </w:rPr>
      </w:pPr>
      <w:r w:rsidRPr="00270AFE">
        <w:rPr>
          <w:rFonts w:cstheme="minorHAnsi"/>
        </w:rPr>
        <w:t xml:space="preserve">strona internetowa: </w:t>
      </w:r>
      <w:r w:rsidR="00D502F3" w:rsidRPr="00270AFE">
        <w:rPr>
          <w:rFonts w:cstheme="minorHAnsi"/>
        </w:rPr>
        <w:t>www.</w:t>
      </w:r>
      <w:r w:rsidR="00D502F3" w:rsidRPr="00D502F3">
        <w:rPr>
          <w:rFonts w:cstheme="minorHAnsi"/>
        </w:rPr>
        <w:t>witkowo.zp.gov.pl</w:t>
      </w:r>
    </w:p>
    <w:p w14:paraId="0A6C2846" w14:textId="77777777" w:rsidR="0014072B" w:rsidRPr="00F31838" w:rsidRDefault="0014072B" w:rsidP="00F31838">
      <w:pPr>
        <w:pStyle w:val="Nagwek4"/>
        <w:jc w:val="both"/>
        <w:rPr>
          <w:rFonts w:cstheme="minorHAnsi"/>
        </w:rPr>
      </w:pPr>
    </w:p>
    <w:p w14:paraId="7251A9B1" w14:textId="77777777" w:rsidR="008D5336" w:rsidRPr="00270AFE" w:rsidRDefault="0014072B" w:rsidP="003365FE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cs="A"/>
          <w:b/>
        </w:rPr>
      </w:pPr>
      <w:r w:rsidRPr="00270AFE">
        <w:rPr>
          <w:rFonts w:cs="A"/>
          <w:b/>
        </w:rPr>
        <w:t>T</w:t>
      </w:r>
      <w:r w:rsidR="00246F68" w:rsidRPr="00270AFE">
        <w:rPr>
          <w:rFonts w:cs="A"/>
          <w:b/>
        </w:rPr>
        <w:t>ryb udzielenia zamówienia.</w:t>
      </w:r>
    </w:p>
    <w:p w14:paraId="41E7E835" w14:textId="4A73EA01" w:rsidR="006B79D1" w:rsidRPr="00270AFE" w:rsidRDefault="002347F7" w:rsidP="000F1D1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="A"/>
        </w:rPr>
      </w:pPr>
      <w:r w:rsidRPr="00270AFE">
        <w:rPr>
          <w:rFonts w:cs="A"/>
        </w:rPr>
        <w:t>Postępowanie o udzielenie zamówienia publicznego prowadzone jest w trybie p</w:t>
      </w:r>
      <w:r w:rsidR="0014072B" w:rsidRPr="00270AFE">
        <w:rPr>
          <w:rFonts w:cs="A"/>
        </w:rPr>
        <w:t>rzetarg</w:t>
      </w:r>
      <w:r w:rsidR="009F13B7" w:rsidRPr="00270AFE">
        <w:rPr>
          <w:rFonts w:cs="A"/>
        </w:rPr>
        <w:t>u</w:t>
      </w:r>
      <w:r w:rsidR="0014072B" w:rsidRPr="00270AFE">
        <w:rPr>
          <w:rFonts w:cs="A"/>
        </w:rPr>
        <w:t xml:space="preserve"> nieograniczon</w:t>
      </w:r>
      <w:r w:rsidR="009F13B7" w:rsidRPr="00270AFE">
        <w:rPr>
          <w:rFonts w:cs="A"/>
        </w:rPr>
        <w:t>ego</w:t>
      </w:r>
      <w:r w:rsidRPr="00270AFE">
        <w:rPr>
          <w:rFonts w:cs="A"/>
        </w:rPr>
        <w:t xml:space="preserve">, zgodnie z art. 39 ustawy z dnia 29 stycznia 2004 r. Prawo zamówień publicznych (Dz.U. </w:t>
      </w:r>
      <w:r w:rsidRPr="00D47400">
        <w:rPr>
          <w:rFonts w:cs="A"/>
        </w:rPr>
        <w:t>z 201</w:t>
      </w:r>
      <w:r w:rsidR="00D47400" w:rsidRPr="00D47400">
        <w:rPr>
          <w:rFonts w:cs="A"/>
        </w:rPr>
        <w:t>9 r. poz. 1843</w:t>
      </w:r>
      <w:r w:rsidR="00033B7D" w:rsidRPr="00270AFE">
        <w:rPr>
          <w:rFonts w:cs="A"/>
        </w:rPr>
        <w:t>)</w:t>
      </w:r>
      <w:r w:rsidR="009F13B7" w:rsidRPr="00270AFE">
        <w:rPr>
          <w:rFonts w:cs="A"/>
        </w:rPr>
        <w:t xml:space="preserve"> oraz obowiązującymi aktami wykonawczymi wydanymi</w:t>
      </w:r>
      <w:r w:rsidR="0027382D" w:rsidRPr="00270AFE">
        <w:rPr>
          <w:rFonts w:cs="A"/>
        </w:rPr>
        <w:t xml:space="preserve"> na tej podstawie.</w:t>
      </w:r>
    </w:p>
    <w:p w14:paraId="78C40B4C" w14:textId="07E49C49" w:rsidR="00FE3159" w:rsidRPr="00144EDA" w:rsidRDefault="006B79D1" w:rsidP="000F1D1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="A"/>
        </w:rPr>
      </w:pPr>
      <w:r w:rsidRPr="00144EDA">
        <w:rPr>
          <w:rFonts w:cs="A"/>
        </w:rPr>
        <w:t>Wartość zamówienia jest mniejsza niż kwoty określone w przepisach wydanych na podstawie art. 11 ust. 8</w:t>
      </w:r>
      <w:r w:rsidR="0027382D">
        <w:rPr>
          <w:rFonts w:cs="A"/>
        </w:rPr>
        <w:t xml:space="preserve"> Ustawy </w:t>
      </w:r>
      <w:proofErr w:type="spellStart"/>
      <w:r w:rsidR="0027382D">
        <w:rPr>
          <w:rFonts w:cs="A"/>
        </w:rPr>
        <w:t>Pzp</w:t>
      </w:r>
      <w:proofErr w:type="spellEnd"/>
      <w:r w:rsidR="0027382D">
        <w:rPr>
          <w:rFonts w:cs="A"/>
        </w:rPr>
        <w:t xml:space="preserve"> w </w:t>
      </w:r>
      <w:r w:rsidR="005822ED">
        <w:rPr>
          <w:rFonts w:cs="A"/>
        </w:rPr>
        <w:t>odniesieniu do dostaw</w:t>
      </w:r>
      <w:r w:rsidR="0027382D">
        <w:rPr>
          <w:rFonts w:cs="A"/>
        </w:rPr>
        <w:t>.</w:t>
      </w:r>
    </w:p>
    <w:p w14:paraId="13F25ED8" w14:textId="77777777" w:rsidR="00FE3159" w:rsidRPr="00D47400" w:rsidRDefault="00FE3159" w:rsidP="000F1D1A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cs="A"/>
        </w:rPr>
      </w:pPr>
      <w:r w:rsidRPr="00144EDA">
        <w:t xml:space="preserve">Użyte w niniejszej Specyfikacji Istotnych Warunków Zamówienia (oraz w załącznikach) terminy </w:t>
      </w:r>
      <w:r w:rsidRPr="00D47400">
        <w:t>mają następujące znaczenie:</w:t>
      </w:r>
    </w:p>
    <w:p w14:paraId="542D3E3D" w14:textId="532132C7" w:rsidR="00FE3159" w:rsidRPr="00D47400" w:rsidRDefault="00FE3159" w:rsidP="00520F1F">
      <w:pPr>
        <w:numPr>
          <w:ilvl w:val="0"/>
          <w:numId w:val="14"/>
        </w:numPr>
        <w:spacing w:after="0" w:line="276" w:lineRule="auto"/>
        <w:ind w:left="1134" w:hanging="567"/>
        <w:jc w:val="both"/>
      </w:pPr>
      <w:r w:rsidRPr="00D47400">
        <w:t>"Ustawa" - Ustawa z dnia 29 stycznia 2004 r. Prawo zamówień</w:t>
      </w:r>
      <w:r w:rsidR="002C6DA4" w:rsidRPr="00D47400">
        <w:t xml:space="preserve"> publicznych (</w:t>
      </w:r>
      <w:r w:rsidR="00D47400" w:rsidRPr="00D47400">
        <w:rPr>
          <w:rFonts w:cs="A"/>
        </w:rPr>
        <w:t>2019 r. poz. 1843</w:t>
      </w:r>
      <w:r w:rsidRPr="00D47400">
        <w:t>),</w:t>
      </w:r>
    </w:p>
    <w:p w14:paraId="66B985B8" w14:textId="77777777" w:rsidR="00FE3159" w:rsidRPr="00D47400" w:rsidRDefault="00FE3159" w:rsidP="00520F1F">
      <w:pPr>
        <w:numPr>
          <w:ilvl w:val="0"/>
          <w:numId w:val="14"/>
        </w:numPr>
        <w:spacing w:after="0" w:line="276" w:lineRule="auto"/>
        <w:ind w:left="1134" w:hanging="567"/>
        <w:jc w:val="both"/>
      </w:pPr>
      <w:r w:rsidRPr="00D47400">
        <w:t>"SIWZ" - niniejsza Specyfikacja Istotnych Warunków Zamówienia,</w:t>
      </w:r>
    </w:p>
    <w:p w14:paraId="764BE2B2" w14:textId="77777777" w:rsidR="00FE3159" w:rsidRPr="00270AFE" w:rsidRDefault="00FE3159" w:rsidP="00520F1F">
      <w:pPr>
        <w:numPr>
          <w:ilvl w:val="0"/>
          <w:numId w:val="14"/>
        </w:numPr>
        <w:spacing w:after="0" w:line="276" w:lineRule="auto"/>
        <w:ind w:left="1134" w:hanging="567"/>
        <w:jc w:val="both"/>
      </w:pPr>
      <w:r w:rsidRPr="00D47400">
        <w:t>"zam</w:t>
      </w:r>
      <w:r w:rsidRPr="00270AFE">
        <w:t xml:space="preserve">ówienie" - zamówienie publiczne, którego przedmiot został opisany w Rozdziale </w:t>
      </w:r>
      <w:r w:rsidR="00DD2421" w:rsidRPr="00270AFE">
        <w:t xml:space="preserve">III </w:t>
      </w:r>
      <w:r w:rsidRPr="00270AFE">
        <w:t>SIWZ,</w:t>
      </w:r>
    </w:p>
    <w:p w14:paraId="5844B45C" w14:textId="77777777" w:rsidR="00FE3159" w:rsidRPr="00270AFE" w:rsidRDefault="00FE3159" w:rsidP="00520F1F">
      <w:pPr>
        <w:numPr>
          <w:ilvl w:val="0"/>
          <w:numId w:val="14"/>
        </w:numPr>
        <w:spacing w:after="0" w:line="276" w:lineRule="auto"/>
        <w:ind w:left="1134" w:hanging="567"/>
        <w:jc w:val="both"/>
      </w:pPr>
      <w:r w:rsidRPr="00270AFE">
        <w:t>"postępowanie" – niniejsze postępowanie o udzielenie zamówienia publicznego, którego dotyczy SIWZ,</w:t>
      </w:r>
    </w:p>
    <w:p w14:paraId="5EC80443" w14:textId="77777777" w:rsidR="00FE3159" w:rsidRPr="00270AFE" w:rsidRDefault="00FE3159" w:rsidP="00520F1F">
      <w:pPr>
        <w:numPr>
          <w:ilvl w:val="0"/>
          <w:numId w:val="14"/>
        </w:numPr>
        <w:spacing w:after="0" w:line="276" w:lineRule="auto"/>
        <w:ind w:left="1134" w:hanging="567"/>
        <w:jc w:val="both"/>
      </w:pPr>
      <w:r w:rsidRPr="00270AFE">
        <w:t>"Zam</w:t>
      </w:r>
      <w:r w:rsidR="00C97389" w:rsidRPr="00270AFE">
        <w:t xml:space="preserve">awiający" </w:t>
      </w:r>
      <w:r w:rsidR="00033B7D" w:rsidRPr="00270AFE">
        <w:t>–</w:t>
      </w:r>
      <w:r w:rsidR="00C97389" w:rsidRPr="00270AFE">
        <w:t xml:space="preserve"> </w:t>
      </w:r>
      <w:r w:rsidR="00033B7D" w:rsidRPr="00270AFE">
        <w:t>Zakład Poprawczy w Witkowie</w:t>
      </w:r>
    </w:p>
    <w:p w14:paraId="3A586C2F" w14:textId="77777777" w:rsidR="00FE3159" w:rsidRPr="00270AFE" w:rsidRDefault="00FE3159" w:rsidP="00520F1F">
      <w:pPr>
        <w:numPr>
          <w:ilvl w:val="0"/>
          <w:numId w:val="14"/>
        </w:numPr>
        <w:spacing w:after="0" w:line="276" w:lineRule="auto"/>
        <w:ind w:left="1134" w:hanging="567"/>
        <w:jc w:val="both"/>
      </w:pPr>
      <w:r w:rsidRPr="00270AFE">
        <w:t xml:space="preserve">„grupa kapitałowa” – zgodnie z art. 4 pkt. 14 Ustawy z dnia 16 lutego 2007 roku o ochronie konkurencji i konsumentów (Dz. U. 2015 r., Poz. 184 z </w:t>
      </w:r>
      <w:proofErr w:type="spellStart"/>
      <w:r w:rsidRPr="00270AFE">
        <w:t>późn</w:t>
      </w:r>
      <w:proofErr w:type="spellEnd"/>
      <w:r w:rsidRPr="00270AFE">
        <w:t>. zm.) pojęcie to oznacza wszystkich przedsiębiorców, którzy są kontrolowani w sposób bezpośredni lub pośredni przez jednego przedsiębiorcę, w tym również tego przedsiębiorcę. Pojęcie „przedsiębiorcy” oraz „kontroli” zostało określone odpowiednio w art. 4 pkt 1 oraz pkt 4 ustawy o ochronie konkurencji i konsumentów.</w:t>
      </w:r>
    </w:p>
    <w:p w14:paraId="6D3B2BDA" w14:textId="77777777" w:rsidR="00FE3159" w:rsidRPr="00144EDA" w:rsidRDefault="00FE3159" w:rsidP="003365FE">
      <w:pPr>
        <w:pStyle w:val="Akapitzlist"/>
        <w:spacing w:line="276" w:lineRule="auto"/>
        <w:ind w:left="360"/>
        <w:jc w:val="both"/>
        <w:rPr>
          <w:rFonts w:cs="A"/>
        </w:rPr>
      </w:pPr>
    </w:p>
    <w:p w14:paraId="120E2FCD" w14:textId="77777777" w:rsidR="004062D4" w:rsidRPr="00270AFE" w:rsidRDefault="00246F68" w:rsidP="003365FE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cs="A"/>
          <w:b/>
        </w:rPr>
      </w:pPr>
      <w:r w:rsidRPr="00270AFE">
        <w:rPr>
          <w:rFonts w:cs="A"/>
          <w:b/>
        </w:rPr>
        <w:t>O</w:t>
      </w:r>
      <w:r w:rsidR="008D5336" w:rsidRPr="00270AFE">
        <w:rPr>
          <w:rFonts w:cs="A"/>
          <w:b/>
        </w:rPr>
        <w:t>pis przedmiotu zamówienia</w:t>
      </w:r>
      <w:r w:rsidRPr="00270AFE">
        <w:rPr>
          <w:rFonts w:cs="A"/>
          <w:b/>
        </w:rPr>
        <w:t>.</w:t>
      </w:r>
    </w:p>
    <w:p w14:paraId="454C8AA3" w14:textId="795EF6FE" w:rsidR="00E2646F" w:rsidRPr="00270AFE" w:rsidRDefault="00CE6A83" w:rsidP="00B57E4D">
      <w:pPr>
        <w:pStyle w:val="Akapitzlist"/>
        <w:numPr>
          <w:ilvl w:val="6"/>
          <w:numId w:val="2"/>
        </w:numPr>
        <w:spacing w:line="276" w:lineRule="auto"/>
        <w:ind w:left="567" w:hanging="567"/>
        <w:jc w:val="both"/>
      </w:pPr>
      <w:r>
        <w:rPr>
          <w:rFonts w:cstheme="minorHAnsi"/>
        </w:rPr>
        <w:t>Przedmiotem zamówienia</w:t>
      </w:r>
      <w:r w:rsidR="00C96069" w:rsidRPr="00C96069">
        <w:rPr>
          <w:rFonts w:cstheme="minorHAnsi"/>
        </w:rPr>
        <w:t xml:space="preserve"> jest dostawa, montaż i uruchomienie systemu monitoringu wizyjnego w budynku Zakładu Poprawczego w Witkowie</w:t>
      </w:r>
      <w:r w:rsidR="00033B7D" w:rsidRPr="00270AFE">
        <w:rPr>
          <w:rFonts w:cstheme="minorHAnsi"/>
          <w:b/>
        </w:rPr>
        <w:t>.</w:t>
      </w:r>
    </w:p>
    <w:p w14:paraId="24BEF5A6" w14:textId="4F5B2B57" w:rsidR="00727BB5" w:rsidRPr="005822ED" w:rsidRDefault="00E2646F" w:rsidP="005822ED">
      <w:pPr>
        <w:pStyle w:val="Akapitzlist"/>
        <w:numPr>
          <w:ilvl w:val="6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144EDA">
        <w:t xml:space="preserve"> </w:t>
      </w:r>
      <w:r w:rsidR="005822ED" w:rsidRPr="005822ED">
        <w:rPr>
          <w:rFonts w:cstheme="minorHAnsi"/>
        </w:rPr>
        <w:t>Szczegółowy opis przedmiotu zamówienia z</w:t>
      </w:r>
      <w:r w:rsidR="005822ED">
        <w:rPr>
          <w:rFonts w:cstheme="minorHAnsi"/>
        </w:rPr>
        <w:t>ostał wskazany w załączniku nr 1</w:t>
      </w:r>
      <w:r w:rsidR="005822ED" w:rsidRPr="005822ED">
        <w:rPr>
          <w:rFonts w:cstheme="minorHAnsi"/>
        </w:rPr>
        <w:t xml:space="preserve">  do </w:t>
      </w:r>
      <w:r w:rsidR="005822ED">
        <w:rPr>
          <w:rFonts w:cstheme="minorHAnsi"/>
        </w:rPr>
        <w:t xml:space="preserve">SIWZ </w:t>
      </w:r>
      <w:r w:rsidR="005822ED" w:rsidRPr="005822ED">
        <w:rPr>
          <w:rFonts w:cstheme="minorHAnsi"/>
        </w:rPr>
        <w:t>– Koncepcja modernizacji/przebudowy systemu monitoringu wizyjnego.  Wskazano w nim  wykaz koniecznych do wykonania czynności demontażu istniejącego analogowego systemu monitoringu a także opisano konieczne do wykonania prace oraz montaż nowych urządzeń cyfrowych. Ponadto w załączniku nr 2  do Umowy – Modernizacja systemu monitoringu wizyjnego wskazano wykaz i parametr minimalne urządzeń.</w:t>
      </w:r>
      <w:r w:rsidR="001F6E44" w:rsidRPr="005822ED">
        <w:rPr>
          <w:rFonts w:cstheme="minorHAnsi"/>
        </w:rPr>
        <w:tab/>
      </w:r>
    </w:p>
    <w:p w14:paraId="1A774F21" w14:textId="77777777" w:rsidR="00727BB5" w:rsidRPr="00CD2791" w:rsidRDefault="00727BB5" w:rsidP="00CD2791">
      <w:pPr>
        <w:pStyle w:val="Akapitzlist"/>
        <w:numPr>
          <w:ilvl w:val="6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144EDA">
        <w:t>Kod i nazwa zamówienia wed</w:t>
      </w:r>
      <w:r w:rsidR="00383375" w:rsidRPr="00144EDA">
        <w:t>ług Wspólnego Słownika Zamówień.</w:t>
      </w:r>
    </w:p>
    <w:p w14:paraId="572DFC3D" w14:textId="5ED52243" w:rsidR="00CE6A83" w:rsidRPr="00360580" w:rsidRDefault="00CE6A83" w:rsidP="00CE6A83">
      <w:pPr>
        <w:pStyle w:val="Bezodstpw"/>
        <w:spacing w:line="276" w:lineRule="auto"/>
        <w:ind w:left="360"/>
      </w:pPr>
      <w:r>
        <w:t xml:space="preserve">    </w:t>
      </w:r>
      <w:r w:rsidRPr="00360580">
        <w:t xml:space="preserve">CPV -  </w:t>
      </w:r>
      <w:r>
        <w:t>35120000-1 – systemy i urządzenia nadzoru bezpieczeństwa</w:t>
      </w:r>
    </w:p>
    <w:p w14:paraId="6E237289" w14:textId="38BEA7A8" w:rsidR="008E40A3" w:rsidRPr="00360580" w:rsidRDefault="005822ED" w:rsidP="00383375">
      <w:pPr>
        <w:pStyle w:val="Bezodstpw"/>
        <w:spacing w:line="276" w:lineRule="auto"/>
        <w:ind w:left="567"/>
      </w:pPr>
      <w:r>
        <w:t>CPV – 35125300-2</w:t>
      </w:r>
      <w:r w:rsidR="00CE6A83">
        <w:t xml:space="preserve"> –kamery bezpieczeństwa</w:t>
      </w:r>
    </w:p>
    <w:p w14:paraId="2365CF69" w14:textId="1C80D770" w:rsidR="00383375" w:rsidRPr="00360580" w:rsidRDefault="00383375" w:rsidP="00383375">
      <w:pPr>
        <w:pStyle w:val="Bezodstpw"/>
        <w:spacing w:line="276" w:lineRule="auto"/>
        <w:ind w:left="567"/>
      </w:pPr>
      <w:r w:rsidRPr="00360580">
        <w:t>C</w:t>
      </w:r>
      <w:r w:rsidR="008E40A3" w:rsidRPr="00360580">
        <w:t xml:space="preserve">PV – </w:t>
      </w:r>
      <w:r w:rsidR="005822ED">
        <w:t>38651600-9</w:t>
      </w:r>
      <w:r w:rsidR="00CE6A83">
        <w:t xml:space="preserve"> –kamery cyfrowe</w:t>
      </w:r>
    </w:p>
    <w:p w14:paraId="13D2B43B" w14:textId="77704976" w:rsidR="00383375" w:rsidRDefault="005822ED" w:rsidP="00383375">
      <w:pPr>
        <w:pStyle w:val="Bezodstpw"/>
        <w:spacing w:line="276" w:lineRule="auto"/>
        <w:ind w:left="567"/>
      </w:pPr>
      <w:r>
        <w:rPr>
          <w:rStyle w:val="symbol"/>
        </w:rPr>
        <w:t>CPV – 32333100-7</w:t>
      </w:r>
      <w:r w:rsidR="00CE6A83">
        <w:rPr>
          <w:rStyle w:val="symbol"/>
        </w:rPr>
        <w:t xml:space="preserve"> –rejestratory obrazu wideo</w:t>
      </w:r>
    </w:p>
    <w:p w14:paraId="1559010B" w14:textId="77777777" w:rsidR="00F84CC2" w:rsidRPr="00360580" w:rsidRDefault="00F84CC2" w:rsidP="00CD2791">
      <w:pPr>
        <w:pStyle w:val="Akapitzlist"/>
        <w:numPr>
          <w:ilvl w:val="6"/>
          <w:numId w:val="2"/>
        </w:numPr>
        <w:spacing w:line="276" w:lineRule="auto"/>
        <w:ind w:left="567" w:hanging="567"/>
        <w:jc w:val="both"/>
      </w:pPr>
      <w:r w:rsidRPr="00360580">
        <w:rPr>
          <w:rFonts w:cs="Arial"/>
          <w:bCs/>
          <w:color w:val="000000"/>
        </w:rPr>
        <w:lastRenderedPageBreak/>
        <w:t>Zamawiający żąda wskazania przez wykonawcę części zamówienia, których wykonanie z</w:t>
      </w:r>
      <w:r w:rsidR="009F13B7" w:rsidRPr="00360580">
        <w:rPr>
          <w:rFonts w:cs="Arial"/>
          <w:bCs/>
          <w:color w:val="000000"/>
        </w:rPr>
        <w:t>amierza powierzyć podwykonawcom</w:t>
      </w:r>
      <w:r w:rsidRPr="00360580">
        <w:rPr>
          <w:rFonts w:cs="Arial"/>
          <w:bCs/>
          <w:color w:val="000000"/>
        </w:rPr>
        <w:t xml:space="preserve"> i podania przez wykonawcę firm podwykonawców.</w:t>
      </w:r>
    </w:p>
    <w:p w14:paraId="1289D306" w14:textId="6257E5A6" w:rsidR="00F84CC2" w:rsidRPr="00360580" w:rsidRDefault="0003624D" w:rsidP="00CD2791">
      <w:pPr>
        <w:pStyle w:val="Akapitzlist"/>
        <w:numPr>
          <w:ilvl w:val="6"/>
          <w:numId w:val="2"/>
        </w:numPr>
        <w:spacing w:line="276" w:lineRule="auto"/>
        <w:ind w:left="567" w:hanging="567"/>
        <w:jc w:val="both"/>
      </w:pPr>
      <w:r w:rsidRPr="00360580">
        <w:rPr>
          <w:rFonts w:cs="Arial"/>
          <w:bCs/>
          <w:color w:val="000000"/>
        </w:rPr>
        <w:t>Z</w:t>
      </w:r>
      <w:r w:rsidR="00F84CC2" w:rsidRPr="00360580">
        <w:rPr>
          <w:rFonts w:cs="Arial"/>
          <w:bCs/>
          <w:color w:val="000000"/>
        </w:rPr>
        <w:t>amawiający żąda, aby przed przystąpieniem do wykonania zamówienia wykonawca, o ile są już znane, podał nazwy albo imiona i nazwiska oraz dane kontaktowe podwykonawców i osób do kontaktu z n</w:t>
      </w:r>
      <w:r w:rsidR="005822ED">
        <w:rPr>
          <w:rFonts w:cs="Arial"/>
          <w:bCs/>
          <w:color w:val="000000"/>
        </w:rPr>
        <w:t>imi.</w:t>
      </w:r>
      <w:r w:rsidR="00F84CC2" w:rsidRPr="00360580">
        <w:rPr>
          <w:rFonts w:cs="Arial"/>
          <w:bCs/>
          <w:color w:val="000000"/>
        </w:rPr>
        <w:t xml:space="preserve"> Wykonawca zawiadamia zamawiającego o wszelkich zmianach danych, o których mowa w zdaniu pierwszym, w trakcie realizacji zamówienia, a także przekazuje informacje na temat nowych podwykonawców, którym w późniejszym okresie zamierza powierzyć realiz</w:t>
      </w:r>
      <w:r w:rsidR="005822ED">
        <w:rPr>
          <w:rFonts w:cs="Arial"/>
          <w:bCs/>
          <w:color w:val="000000"/>
        </w:rPr>
        <w:t>ację dostaw lub usług</w:t>
      </w:r>
      <w:r w:rsidR="00F84CC2" w:rsidRPr="00360580">
        <w:rPr>
          <w:rFonts w:cs="Arial"/>
          <w:bCs/>
          <w:color w:val="000000"/>
        </w:rPr>
        <w:t>.</w:t>
      </w:r>
    </w:p>
    <w:p w14:paraId="4C71405B" w14:textId="77777777" w:rsidR="00F84CC2" w:rsidRPr="00360580" w:rsidRDefault="00F84CC2" w:rsidP="00CD2791">
      <w:pPr>
        <w:pStyle w:val="Akapitzlist"/>
        <w:numPr>
          <w:ilvl w:val="6"/>
          <w:numId w:val="2"/>
        </w:numPr>
        <w:spacing w:line="276" w:lineRule="auto"/>
        <w:ind w:left="567" w:hanging="567"/>
        <w:jc w:val="both"/>
      </w:pPr>
      <w:r w:rsidRPr="00360580">
        <w:rPr>
          <w:rFonts w:cs="Arial"/>
          <w:bCs/>
          <w:color w:val="000000"/>
        </w:rPr>
        <w:t>Jeżeli zmiana albo rezygnacja z podwykonawcy dotyczy podmiotu, na którego zasoby wykonawca powoływał się, na zasadach określonych w art. 22a ust. 1,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360580">
        <w:rPr>
          <w:rFonts w:cs="Arial"/>
          <w:color w:val="000000"/>
        </w:rPr>
        <w:t>.</w:t>
      </w:r>
    </w:p>
    <w:p w14:paraId="2FBEBF39" w14:textId="77777777" w:rsidR="00F84CC2" w:rsidRPr="00360580" w:rsidRDefault="00F84CC2" w:rsidP="00CD2791">
      <w:pPr>
        <w:pStyle w:val="Akapitzlist"/>
        <w:numPr>
          <w:ilvl w:val="6"/>
          <w:numId w:val="2"/>
        </w:numPr>
        <w:spacing w:line="276" w:lineRule="auto"/>
        <w:ind w:left="567" w:hanging="567"/>
        <w:jc w:val="both"/>
      </w:pPr>
      <w:r w:rsidRPr="00360580">
        <w:rPr>
          <w:rFonts w:cs="Arial"/>
          <w:bCs/>
          <w:color w:val="000000"/>
        </w:rPr>
        <w:t>Jeżeli powierzenie podwykonawcy wykonania części zamówienia na roboty budowlane lub usługi następuje w trakcie jego realizacji, wykonawca na żądanie zamawiającego przedstawia oświadczenie, o którym mowa w art. 25a ust. 1</w:t>
      </w:r>
      <w:r w:rsidR="00E44135" w:rsidRPr="00360580">
        <w:rPr>
          <w:rFonts w:cs="Arial"/>
          <w:bCs/>
          <w:color w:val="000000"/>
        </w:rPr>
        <w:t xml:space="preserve"> </w:t>
      </w:r>
      <w:r w:rsidRPr="00360580">
        <w:rPr>
          <w:rFonts w:cs="Arial"/>
          <w:bCs/>
          <w:color w:val="000000"/>
        </w:rPr>
        <w:t>lub oświadczenia lub dokumenty potwierdzające brak podstaw wyklu</w:t>
      </w:r>
      <w:r w:rsidR="00E44135" w:rsidRPr="00360580">
        <w:rPr>
          <w:rFonts w:cs="Arial"/>
          <w:bCs/>
          <w:color w:val="000000"/>
        </w:rPr>
        <w:t>czenia wobec tego podwykonawcy.</w:t>
      </w:r>
    </w:p>
    <w:p w14:paraId="43BAB138" w14:textId="77777777" w:rsidR="00F84CC2" w:rsidRPr="00360580" w:rsidRDefault="00F84CC2" w:rsidP="00CD2791">
      <w:pPr>
        <w:pStyle w:val="Akapitzlist"/>
        <w:numPr>
          <w:ilvl w:val="6"/>
          <w:numId w:val="2"/>
        </w:numPr>
        <w:spacing w:line="276" w:lineRule="auto"/>
        <w:ind w:left="567" w:hanging="567"/>
        <w:jc w:val="both"/>
      </w:pPr>
      <w:r w:rsidRPr="00360580">
        <w:rPr>
          <w:rFonts w:cs="Arial"/>
          <w:bCs/>
          <w:color w:val="000000"/>
        </w:rPr>
        <w:t>Jeżeli zamawiający stwierdzi, że wobec danego podwykonawcy zachodzą podstawy wykluczenia, wykonawca obowiązany jest zastąpić tego podwykonawcę</w:t>
      </w:r>
      <w:r w:rsidR="004379A9">
        <w:rPr>
          <w:rFonts w:cs="Arial"/>
          <w:bCs/>
          <w:color w:val="000000"/>
        </w:rPr>
        <w:t xml:space="preserve"> innym podwykonawcą</w:t>
      </w:r>
      <w:r w:rsidRPr="00360580">
        <w:rPr>
          <w:rFonts w:cs="Arial"/>
          <w:bCs/>
          <w:color w:val="000000"/>
        </w:rPr>
        <w:t xml:space="preserve"> lub zrezygnować z powierzenia wykonania części zamówienia podwykonawcy. </w:t>
      </w:r>
    </w:p>
    <w:p w14:paraId="6C2D7E11" w14:textId="1F167DFC" w:rsidR="00AB5CD0" w:rsidRPr="00360580" w:rsidRDefault="00F84CC2" w:rsidP="00CD2791">
      <w:pPr>
        <w:pStyle w:val="Akapitzlist"/>
        <w:numPr>
          <w:ilvl w:val="6"/>
          <w:numId w:val="2"/>
        </w:numPr>
        <w:spacing w:line="276" w:lineRule="auto"/>
        <w:ind w:left="567" w:hanging="567"/>
        <w:jc w:val="both"/>
        <w:rPr>
          <w:rFonts w:cs="A"/>
        </w:rPr>
      </w:pPr>
      <w:r w:rsidRPr="00360580">
        <w:rPr>
          <w:rFonts w:cs="Arial"/>
          <w:bCs/>
          <w:color w:val="000000"/>
        </w:rPr>
        <w:t xml:space="preserve">Przepisy </w:t>
      </w:r>
      <w:r w:rsidR="004A6BA9">
        <w:rPr>
          <w:rFonts w:cs="Arial"/>
          <w:bCs/>
          <w:color w:val="000000"/>
        </w:rPr>
        <w:t>punktów 6 i 7</w:t>
      </w:r>
      <w:r w:rsidR="00AB5CD0" w:rsidRPr="00360580">
        <w:rPr>
          <w:rFonts w:cs="Arial"/>
          <w:bCs/>
          <w:color w:val="000000"/>
        </w:rPr>
        <w:t xml:space="preserve"> </w:t>
      </w:r>
      <w:r w:rsidRPr="00360580">
        <w:rPr>
          <w:rFonts w:cs="Arial"/>
          <w:bCs/>
          <w:color w:val="000000"/>
        </w:rPr>
        <w:t>stosuje się wobec dalszych podwykonawców</w:t>
      </w:r>
      <w:r w:rsidR="00AB5CD0" w:rsidRPr="00360580">
        <w:rPr>
          <w:rFonts w:cs="Arial"/>
          <w:bCs/>
          <w:color w:val="000000"/>
        </w:rPr>
        <w:t>.</w:t>
      </w:r>
    </w:p>
    <w:p w14:paraId="284A5261" w14:textId="77777777" w:rsidR="00B07DEA" w:rsidRPr="00360580" w:rsidRDefault="000C1F6C" w:rsidP="00CD2791">
      <w:pPr>
        <w:pStyle w:val="Akapitzlist"/>
        <w:numPr>
          <w:ilvl w:val="6"/>
          <w:numId w:val="2"/>
        </w:numPr>
        <w:spacing w:line="276" w:lineRule="auto"/>
        <w:ind w:left="567" w:hanging="567"/>
        <w:jc w:val="both"/>
        <w:rPr>
          <w:rFonts w:cs="A"/>
        </w:rPr>
      </w:pPr>
      <w:r w:rsidRPr="00360580">
        <w:rPr>
          <w:rFonts w:cs="Arial"/>
          <w:bCs/>
          <w:color w:val="000000"/>
        </w:rPr>
        <w:t>Powierzenie wykonania części zamówienia podwykonawcom nie zwalnia wykonawcy z odpowiedzialności za należyte wykonanie tego zamówienia.</w:t>
      </w:r>
    </w:p>
    <w:p w14:paraId="464724FC" w14:textId="0AE66C81" w:rsidR="000B7B2A" w:rsidRPr="00360580" w:rsidRDefault="000B7B2A" w:rsidP="00CD2791">
      <w:pPr>
        <w:pStyle w:val="Akapitzlist"/>
        <w:numPr>
          <w:ilvl w:val="6"/>
          <w:numId w:val="2"/>
        </w:numPr>
        <w:spacing w:line="276" w:lineRule="auto"/>
        <w:ind w:left="567" w:hanging="567"/>
        <w:jc w:val="both"/>
        <w:rPr>
          <w:rFonts w:cs="A"/>
        </w:rPr>
      </w:pPr>
      <w:r w:rsidRPr="00360580">
        <w:t xml:space="preserve">Jeżeli </w:t>
      </w:r>
      <w:r w:rsidR="004379A9">
        <w:t xml:space="preserve">szczegółowe </w:t>
      </w:r>
      <w:r w:rsidR="004379A9" w:rsidRPr="00360580">
        <w:t>specyfikacj</w:t>
      </w:r>
      <w:r w:rsidR="004379A9">
        <w:t>e</w:t>
      </w:r>
      <w:r w:rsidR="004379A9" w:rsidRPr="00360580">
        <w:t xml:space="preserve"> techniczn</w:t>
      </w:r>
      <w:r w:rsidR="004379A9">
        <w:t>e</w:t>
      </w:r>
      <w:r w:rsidR="004379A9" w:rsidRPr="00360580">
        <w:t xml:space="preserve"> </w:t>
      </w:r>
      <w:r w:rsidRPr="00360580">
        <w:t xml:space="preserve">wskazywałaby w odniesieniu do niektórych materiałów i urządzeń znaki towarowe lub pochodzenie, Zamawiający zgodnie z art. 29 ust. 3 Ustawy dopuszcza składanie "produktów" równoważnych. Wszelkie "produkty" pochodzące od konkretnych producentów określają minimalne parametry jakościowe i cechy użytkowe, jakim muszą odpowiadać towary, aby spełnić wymagania stawiane przez Zamawiającego i stanowią wyłącznie wzorzec jakościowy przedmiotu zamówienia. Poprzez zapis dotyczący minimalnych wymagań parametrów jakościowych, Zamawiający rozumie wymagania towarów zawarte w ogólnie dostępnych źródłach, katalogach, stronach internetowych producentów. Operowanie przykładowymi nazwami producenta, ma jedynie na celu doprecyzowanie poziomu oczekiwań Zamawiającego w stosunku do określonego rozwiązania. Posługiwanie się nazwami producentów i produktów ma wyłącznie charakter przykładowy. Zamawiający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</w:t>
      </w:r>
      <w:r w:rsidR="004379A9">
        <w:t>takich</w:t>
      </w:r>
      <w:r w:rsidR="004379A9" w:rsidRPr="00360580">
        <w:t xml:space="preserve"> </w:t>
      </w:r>
      <w:r w:rsidRPr="00360580">
        <w:t xml:space="preserve">parametrach lub lepszych. W takiej sytuacji Zamawiający wymaga złożenia stosownych dokumentów, uwiarygodniających spełnianie wymaganych minimów przez te materiały lub urządzenia. Będą one podlegały ocenie autora dokumentacji projektowej, który sporządzi stosowną opinię. </w:t>
      </w:r>
    </w:p>
    <w:p w14:paraId="0412E719" w14:textId="3CEBF7B4" w:rsidR="00CB7799" w:rsidRDefault="00CB7799" w:rsidP="004A6BA9">
      <w:pPr>
        <w:autoSpaceDE w:val="0"/>
        <w:autoSpaceDN w:val="0"/>
        <w:adjustRightInd w:val="0"/>
        <w:spacing w:line="320" w:lineRule="exact"/>
        <w:jc w:val="both"/>
        <w:rPr>
          <w:rFonts w:eastAsia="TimesNewRoman" w:cstheme="minorHAnsi"/>
        </w:rPr>
      </w:pPr>
      <w:r w:rsidRPr="004A6BA9">
        <w:rPr>
          <w:rFonts w:eastAsia="TimesNewRoman" w:cstheme="minorHAnsi"/>
        </w:rPr>
        <w:t xml:space="preserve"> </w:t>
      </w:r>
    </w:p>
    <w:p w14:paraId="7C8DDC6D" w14:textId="77777777" w:rsidR="004A6BA9" w:rsidRPr="00D70CB6" w:rsidRDefault="004A6BA9" w:rsidP="004A6BA9">
      <w:pPr>
        <w:autoSpaceDE w:val="0"/>
        <w:autoSpaceDN w:val="0"/>
        <w:adjustRightInd w:val="0"/>
        <w:spacing w:line="320" w:lineRule="exact"/>
        <w:jc w:val="both"/>
        <w:rPr>
          <w:rFonts w:cs="A"/>
        </w:rPr>
      </w:pPr>
    </w:p>
    <w:p w14:paraId="64384C2C" w14:textId="77777777" w:rsidR="008D5336" w:rsidRPr="00360580" w:rsidRDefault="00246F68" w:rsidP="003365FE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cs="A"/>
          <w:b/>
        </w:rPr>
      </w:pPr>
      <w:r w:rsidRPr="00360580">
        <w:rPr>
          <w:rFonts w:cs="A"/>
          <w:b/>
        </w:rPr>
        <w:lastRenderedPageBreak/>
        <w:t>Termin wykonania zamówienia.</w:t>
      </w:r>
    </w:p>
    <w:p w14:paraId="4C099E84" w14:textId="4F5B0499" w:rsidR="00CB7799" w:rsidRDefault="002D40B0" w:rsidP="009D5079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Book Antiqua" w:eastAsia="TimesNewRoman" w:hAnsi="Book Antiqua"/>
        </w:rPr>
      </w:pPr>
      <w:r w:rsidRPr="00360580">
        <w:rPr>
          <w:rFonts w:eastAsia="TimesNewRoman" w:cstheme="minorHAnsi"/>
        </w:rPr>
        <w:t xml:space="preserve">Wykonawca zobowiązany jest do wykonania przedmiotu umowy w terminie </w:t>
      </w:r>
      <w:r w:rsidR="004A6BA9">
        <w:rPr>
          <w:rFonts w:eastAsia="TimesNewRoman" w:cstheme="minorHAnsi"/>
        </w:rPr>
        <w:t xml:space="preserve">60 dni </w:t>
      </w:r>
      <w:r w:rsidRPr="00360580">
        <w:rPr>
          <w:rFonts w:eastAsia="TimesNewRoman" w:cstheme="minorHAnsi"/>
        </w:rPr>
        <w:t xml:space="preserve"> o</w:t>
      </w:r>
      <w:r w:rsidR="009D5079">
        <w:rPr>
          <w:rFonts w:eastAsia="TimesNewRoman" w:cstheme="minorHAnsi"/>
        </w:rPr>
        <w:t>d dnia</w:t>
      </w:r>
      <w:r w:rsidR="004A6BA9">
        <w:rPr>
          <w:rFonts w:eastAsia="TimesNewRoman" w:cstheme="minorHAnsi"/>
        </w:rPr>
        <w:t xml:space="preserve"> podpisania umowy</w:t>
      </w:r>
      <w:r w:rsidR="00CB7799" w:rsidRPr="00360580">
        <w:rPr>
          <w:rFonts w:ascii="Book Antiqua" w:eastAsia="TimesNewRoman" w:hAnsi="Book Antiqua"/>
        </w:rPr>
        <w:t>.</w:t>
      </w:r>
      <w:r w:rsidR="00CB7799" w:rsidRPr="002735A0">
        <w:rPr>
          <w:rFonts w:ascii="Book Antiqua" w:eastAsia="TimesNewRoman" w:hAnsi="Book Antiqua"/>
        </w:rPr>
        <w:t xml:space="preserve"> </w:t>
      </w:r>
    </w:p>
    <w:p w14:paraId="2813185A" w14:textId="77777777" w:rsidR="008D5336" w:rsidRPr="00144EDA" w:rsidRDefault="00246F68" w:rsidP="003365FE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cs="A"/>
          <w:b/>
        </w:rPr>
      </w:pPr>
      <w:r w:rsidRPr="00360580">
        <w:rPr>
          <w:rFonts w:cs="A"/>
          <w:b/>
        </w:rPr>
        <w:t>W</w:t>
      </w:r>
      <w:r w:rsidR="008D5336" w:rsidRPr="00360580">
        <w:rPr>
          <w:rFonts w:cs="A"/>
          <w:b/>
        </w:rPr>
        <w:t>arunki udziału w postę</w:t>
      </w:r>
      <w:r w:rsidRPr="00360580">
        <w:rPr>
          <w:rFonts w:cs="A"/>
          <w:b/>
        </w:rPr>
        <w:t>powaniu.</w:t>
      </w:r>
    </w:p>
    <w:p w14:paraId="7F9A0BD5" w14:textId="77777777" w:rsidR="0014072B" w:rsidRPr="00144EDA" w:rsidRDefault="00351D5C" w:rsidP="003365FE">
      <w:pPr>
        <w:spacing w:line="276" w:lineRule="auto"/>
        <w:jc w:val="both"/>
        <w:rPr>
          <w:rFonts w:cs="A"/>
          <w:b/>
        </w:rPr>
      </w:pPr>
      <w:r w:rsidRPr="00144EDA">
        <w:rPr>
          <w:rFonts w:cs="A"/>
          <w:b/>
        </w:rPr>
        <w:t xml:space="preserve">O </w:t>
      </w:r>
      <w:r w:rsidR="00D16C32" w:rsidRPr="00144EDA">
        <w:rPr>
          <w:rFonts w:cs="A"/>
          <w:b/>
        </w:rPr>
        <w:t>udzielenie zamówi</w:t>
      </w:r>
      <w:r w:rsidR="00F83B5D" w:rsidRPr="00144EDA">
        <w:rPr>
          <w:rFonts w:cs="A"/>
          <w:b/>
        </w:rPr>
        <w:t>enia mogą ubiegać się wykonawcy</w:t>
      </w:r>
      <w:r w:rsidRPr="00144EDA">
        <w:rPr>
          <w:rFonts w:cs="A"/>
          <w:b/>
        </w:rPr>
        <w:t xml:space="preserve">, </w:t>
      </w:r>
      <w:r w:rsidR="00F83B5D" w:rsidRPr="00144EDA">
        <w:rPr>
          <w:rFonts w:cs="A"/>
          <w:b/>
        </w:rPr>
        <w:t>którzy:</w:t>
      </w:r>
    </w:p>
    <w:p w14:paraId="53C4F419" w14:textId="41449B9A" w:rsidR="004D157A" w:rsidRPr="00360580" w:rsidRDefault="00F83B5D" w:rsidP="00520F1F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cs="A"/>
        </w:rPr>
      </w:pPr>
      <w:r w:rsidRPr="00360580">
        <w:rPr>
          <w:rFonts w:cs="A"/>
        </w:rPr>
        <w:t>nie podlegają wykluczeniu z postępowania na podstawie art. art. 24 ust. 1</w:t>
      </w:r>
      <w:r w:rsidR="004A6BA9">
        <w:rPr>
          <w:rFonts w:cs="A"/>
        </w:rPr>
        <w:t xml:space="preserve"> pkt. 12-23 </w:t>
      </w:r>
      <w:r w:rsidR="003806F0" w:rsidRPr="00360580">
        <w:rPr>
          <w:rFonts w:cs="A"/>
        </w:rPr>
        <w:t xml:space="preserve">Ustawy </w:t>
      </w:r>
      <w:proofErr w:type="spellStart"/>
      <w:r w:rsidR="003806F0" w:rsidRPr="00360580">
        <w:rPr>
          <w:rFonts w:cs="A"/>
        </w:rPr>
        <w:t>Pzp</w:t>
      </w:r>
      <w:proofErr w:type="spellEnd"/>
      <w:r w:rsidR="003806F0" w:rsidRPr="00360580">
        <w:rPr>
          <w:rFonts w:cs="A"/>
        </w:rPr>
        <w:t xml:space="preserve"> wykonawcy, wspólnicy konsorcjum oraz inne podmioty, na których zasoby powołuje się wykonawca w celu spełnienia warunków udziału w postępowaniu</w:t>
      </w:r>
    </w:p>
    <w:p w14:paraId="45D53787" w14:textId="77777777" w:rsidR="00CA79E2" w:rsidRPr="00360580" w:rsidRDefault="00CA79E2" w:rsidP="00520F1F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cs="A"/>
        </w:rPr>
      </w:pPr>
      <w:r w:rsidRPr="00360580">
        <w:rPr>
          <w:rFonts w:cs="A"/>
        </w:rPr>
        <w:t>nie podlegają wykluczeniu z postępowania na</w:t>
      </w:r>
      <w:r w:rsidR="004B18C2" w:rsidRPr="00360580">
        <w:rPr>
          <w:rFonts w:cs="A"/>
        </w:rPr>
        <w:t xml:space="preserve"> podstawie art. 24 ust. 5 </w:t>
      </w:r>
      <w:r w:rsidR="00504D23" w:rsidRPr="00360580">
        <w:rPr>
          <w:rFonts w:cs="A"/>
        </w:rPr>
        <w:t xml:space="preserve"> Ustawy</w:t>
      </w:r>
      <w:r w:rsidR="003806F0" w:rsidRPr="00360580">
        <w:rPr>
          <w:rFonts w:cs="A"/>
        </w:rPr>
        <w:t xml:space="preserve"> </w:t>
      </w:r>
      <w:proofErr w:type="spellStart"/>
      <w:r w:rsidR="003806F0" w:rsidRPr="00360580">
        <w:rPr>
          <w:rFonts w:cs="A"/>
        </w:rPr>
        <w:t>Pzp</w:t>
      </w:r>
      <w:proofErr w:type="spellEnd"/>
      <w:r w:rsidR="00504D23" w:rsidRPr="00360580">
        <w:rPr>
          <w:rFonts w:cs="A"/>
        </w:rPr>
        <w:t>,</w:t>
      </w:r>
    </w:p>
    <w:p w14:paraId="1FC004B8" w14:textId="77777777" w:rsidR="003806F0" w:rsidRDefault="003806F0" w:rsidP="00520F1F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cs="A"/>
        </w:rPr>
      </w:pPr>
      <w:r w:rsidRPr="00360580">
        <w:rPr>
          <w:rFonts w:cs="A"/>
        </w:rPr>
        <w:t>spełniają warunki udziału w postępowaniu dotyczące:</w:t>
      </w:r>
    </w:p>
    <w:p w14:paraId="292AB568" w14:textId="0FF56789" w:rsidR="00F4479D" w:rsidRPr="00F4479D" w:rsidRDefault="00F4479D" w:rsidP="00F4479D">
      <w:pPr>
        <w:pStyle w:val="Tekstpodstawowy"/>
        <w:widowControl w:val="0"/>
        <w:numPr>
          <w:ilvl w:val="0"/>
          <w:numId w:val="35"/>
        </w:numPr>
        <w:tabs>
          <w:tab w:val="left" w:pos="992"/>
        </w:tabs>
        <w:spacing w:after="0" w:line="257" w:lineRule="auto"/>
        <w:ind w:left="709"/>
        <w:jc w:val="both"/>
        <w:rPr>
          <w:rFonts w:cstheme="minorHAnsi"/>
        </w:rPr>
      </w:pPr>
      <w:r w:rsidRPr="00F4479D">
        <w:rPr>
          <w:rFonts w:cstheme="minorHAnsi"/>
          <w:color w:val="000000"/>
        </w:rPr>
        <w:t>posiadania kompetencji lub uprawnień do prowadzenia określonej działalności zawodowej, o ile wynika to z o</w:t>
      </w:r>
      <w:r>
        <w:rPr>
          <w:rFonts w:cstheme="minorHAnsi"/>
          <w:color w:val="000000"/>
        </w:rPr>
        <w:t>dr</w:t>
      </w:r>
      <w:r w:rsidRPr="00F4479D">
        <w:rPr>
          <w:rFonts w:cstheme="minorHAnsi"/>
          <w:color w:val="000000"/>
        </w:rPr>
        <w:t>ębnych przepisów.</w:t>
      </w:r>
    </w:p>
    <w:p w14:paraId="667E25E7" w14:textId="77777777" w:rsidR="00F4479D" w:rsidRPr="00F4479D" w:rsidRDefault="00F4479D" w:rsidP="00F4479D">
      <w:pPr>
        <w:pStyle w:val="Bodytext20"/>
        <w:spacing w:line="307" w:lineRule="auto"/>
        <w:ind w:left="0" w:firstLine="680"/>
        <w:jc w:val="both"/>
        <w:rPr>
          <w:rFonts w:asciiTheme="minorHAnsi" w:hAnsiTheme="minorHAnsi" w:cstheme="minorHAnsi"/>
          <w:sz w:val="22"/>
          <w:szCs w:val="22"/>
        </w:rPr>
      </w:pPr>
      <w:r w:rsidRPr="00F4479D">
        <w:rPr>
          <w:rFonts w:asciiTheme="minorHAnsi" w:hAnsiTheme="minorHAnsi" w:cstheme="minorHAnsi"/>
          <w:color w:val="000000"/>
          <w:sz w:val="22"/>
          <w:szCs w:val="22"/>
        </w:rPr>
        <w:t>(zamawiający nie określa szczegółowych warunków w tym zakresie)</w:t>
      </w:r>
    </w:p>
    <w:p w14:paraId="108107EE" w14:textId="77777777" w:rsidR="00F4479D" w:rsidRPr="00F4479D" w:rsidRDefault="00F4479D" w:rsidP="00F4479D">
      <w:pPr>
        <w:pStyle w:val="Tekstpodstawowy"/>
        <w:widowControl w:val="0"/>
        <w:numPr>
          <w:ilvl w:val="0"/>
          <w:numId w:val="35"/>
        </w:numPr>
        <w:tabs>
          <w:tab w:val="left" w:pos="992"/>
        </w:tabs>
        <w:spacing w:after="0" w:line="276" w:lineRule="auto"/>
        <w:ind w:left="709"/>
        <w:jc w:val="both"/>
        <w:rPr>
          <w:rFonts w:cstheme="minorHAnsi"/>
        </w:rPr>
      </w:pPr>
      <w:bookmarkStart w:id="1" w:name="bookmark81"/>
      <w:bookmarkEnd w:id="1"/>
      <w:r w:rsidRPr="00F4479D">
        <w:rPr>
          <w:rFonts w:cstheme="minorHAnsi"/>
          <w:color w:val="000000"/>
        </w:rPr>
        <w:t>sytuacji ekonomicznej lub finansowej;</w:t>
      </w:r>
    </w:p>
    <w:p w14:paraId="7165791B" w14:textId="77777777" w:rsidR="00F4479D" w:rsidRPr="00F4479D" w:rsidRDefault="00F4479D" w:rsidP="00F4479D">
      <w:pPr>
        <w:pStyle w:val="Bodytext20"/>
        <w:spacing w:line="307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bookmark82"/>
      <w:bookmarkEnd w:id="2"/>
      <w:r w:rsidRPr="00F4479D">
        <w:rPr>
          <w:rFonts w:asciiTheme="minorHAnsi" w:hAnsiTheme="minorHAnsi" w:cstheme="minorHAnsi"/>
          <w:color w:val="000000"/>
          <w:sz w:val="22"/>
          <w:szCs w:val="22"/>
        </w:rPr>
        <w:t>(zamawiający nie określa szczegółowych warunków w tym zakresie)</w:t>
      </w:r>
    </w:p>
    <w:p w14:paraId="2A71ABBE" w14:textId="2018183D" w:rsidR="00F4479D" w:rsidRPr="00F4479D" w:rsidRDefault="00F4479D" w:rsidP="00F4479D">
      <w:pPr>
        <w:pStyle w:val="Tekstpodstawowy"/>
        <w:widowControl w:val="0"/>
        <w:numPr>
          <w:ilvl w:val="0"/>
          <w:numId w:val="35"/>
        </w:numPr>
        <w:tabs>
          <w:tab w:val="left" w:pos="978"/>
        </w:tabs>
        <w:spacing w:after="0" w:line="262" w:lineRule="auto"/>
        <w:ind w:left="709"/>
        <w:jc w:val="both"/>
        <w:rPr>
          <w:rFonts w:cstheme="minorHAnsi"/>
        </w:rPr>
      </w:pPr>
      <w:r w:rsidRPr="00F4479D">
        <w:rPr>
          <w:rFonts w:cstheme="minorHAnsi"/>
          <w:color w:val="000000"/>
        </w:rPr>
        <w:t>zdolności technicznej lub zawodowej, tj. zamawiający uzna powyższy warunek za spełniony, jeżeli wykonawca wykaże, że</w:t>
      </w:r>
      <w:bookmarkStart w:id="3" w:name="bookmark83"/>
      <w:bookmarkEnd w:id="3"/>
      <w:r>
        <w:rPr>
          <w:rFonts w:cstheme="minorHAnsi"/>
          <w:color w:val="000000"/>
        </w:rPr>
        <w:t xml:space="preserve"> </w:t>
      </w:r>
      <w:r w:rsidRPr="00F4479D">
        <w:rPr>
          <w:rFonts w:cstheme="minorHAnsi"/>
          <w:color w:val="000000"/>
        </w:rPr>
        <w:t>w okresie ostatnich trzech lat przed upływem terminu składania ofert, a jeżeli okres prowadzenia działalności jest krótszy - w tym okresie, należycie wykonał co najmniej 1 zamówienie porównywalne z przedmiotem zamówienia, tj.: dostawy, montażu i uruchomienia systemu monitoringu wizyjnego CCTV IP</w:t>
      </w:r>
      <w:r>
        <w:rPr>
          <w:rFonts w:cstheme="minorHAnsi"/>
          <w:color w:val="000000"/>
        </w:rPr>
        <w:t>, o wartości nie mniejszej niż 8</w:t>
      </w:r>
      <w:r w:rsidRPr="00F4479D">
        <w:rPr>
          <w:rFonts w:cstheme="minorHAnsi"/>
          <w:color w:val="000000"/>
        </w:rPr>
        <w:t xml:space="preserve">0.000,00 zł brutto, </w:t>
      </w:r>
      <w:r w:rsidRPr="00F4479D">
        <w:rPr>
          <w:rFonts w:cstheme="minorHAnsi"/>
          <w:i/>
          <w:iCs/>
          <w:color w:val="000000"/>
        </w:rPr>
        <w:t>oraz</w:t>
      </w:r>
      <w:r w:rsidRPr="00F4479D">
        <w:rPr>
          <w:rFonts w:cstheme="minorHAnsi"/>
          <w:color w:val="000000"/>
        </w:rPr>
        <w:t xml:space="preserve"> wykaże, zostało one/ono wykonane należycie;</w:t>
      </w:r>
    </w:p>
    <w:p w14:paraId="65D65C95" w14:textId="6567E186" w:rsidR="00F4479D" w:rsidRPr="00F4479D" w:rsidRDefault="00F4479D" w:rsidP="00F4479D">
      <w:pPr>
        <w:pStyle w:val="Tekstpodstawowy"/>
        <w:ind w:left="680" w:firstLine="40"/>
        <w:jc w:val="both"/>
        <w:rPr>
          <w:rFonts w:cstheme="minorHAnsi"/>
        </w:rPr>
      </w:pPr>
    </w:p>
    <w:p w14:paraId="23FD3D9D" w14:textId="4B33E66C" w:rsidR="00605410" w:rsidRPr="000421D0" w:rsidRDefault="00605410" w:rsidP="000421D0">
      <w:pPr>
        <w:pStyle w:val="Akapitzlist"/>
        <w:spacing w:line="276" w:lineRule="auto"/>
        <w:ind w:left="709" w:firstLine="452"/>
        <w:jc w:val="both"/>
        <w:rPr>
          <w:rFonts w:cs="A"/>
        </w:rPr>
      </w:pPr>
      <w:bookmarkStart w:id="4" w:name="bookmark84"/>
      <w:bookmarkStart w:id="5" w:name="bookmark85"/>
      <w:bookmarkEnd w:id="4"/>
      <w:bookmarkEnd w:id="5"/>
      <w:r w:rsidRPr="000421D0">
        <w:rPr>
          <w:rFonts w:cs="A"/>
        </w:rPr>
        <w:t>W</w:t>
      </w:r>
      <w:r w:rsidRPr="000421D0">
        <w:rPr>
          <w:rFonts w:cs="A"/>
          <w:b/>
        </w:rPr>
        <w:t xml:space="preserve"> </w:t>
      </w:r>
      <w:r w:rsidRPr="000421D0">
        <w:rPr>
          <w:rFonts w:cs="A"/>
        </w:rPr>
        <w:t xml:space="preserve">przypadku </w:t>
      </w:r>
      <w:r w:rsidR="000421D0">
        <w:rPr>
          <w:rFonts w:cs="A"/>
        </w:rPr>
        <w:t>dostaw i usług</w:t>
      </w:r>
      <w:r w:rsidRPr="000421D0">
        <w:rPr>
          <w:rFonts w:cs="A"/>
        </w:rPr>
        <w:t xml:space="preserve">, których wartość została wyrażona w umowie w innej walucie niż PLN należy dokonać przeliczenia tej waluty na PLN przy zastosowaniu średniego kursu NBP na dzień zakończenia robót (w przypadku </w:t>
      </w:r>
      <w:r w:rsidR="000421D0">
        <w:rPr>
          <w:rFonts w:cs="A"/>
        </w:rPr>
        <w:t>dostaw i usłu</w:t>
      </w:r>
      <w:r w:rsidR="003A05A6">
        <w:rPr>
          <w:rFonts w:cs="A"/>
        </w:rPr>
        <w:t xml:space="preserve">g </w:t>
      </w:r>
      <w:r w:rsidRPr="000421D0">
        <w:rPr>
          <w:rFonts w:cs="A"/>
        </w:rPr>
        <w:t>rozliczanych wyłącznie w walutach innych niż PLN)</w:t>
      </w:r>
    </w:p>
    <w:p w14:paraId="45316CCD" w14:textId="718A1AA4" w:rsidR="00605410" w:rsidRPr="00360580" w:rsidRDefault="00605410" w:rsidP="000421D0">
      <w:pPr>
        <w:pStyle w:val="Akapitzlist"/>
        <w:spacing w:line="276" w:lineRule="auto"/>
        <w:ind w:left="709" w:firstLine="452"/>
        <w:jc w:val="both"/>
        <w:rPr>
          <w:rFonts w:cs="A"/>
          <w:b/>
        </w:rPr>
      </w:pPr>
      <w:r w:rsidRPr="00360580">
        <w:rPr>
          <w:rFonts w:cs="A"/>
        </w:rPr>
        <w:t xml:space="preserve">W związku z art. 22a ust. 4 </w:t>
      </w:r>
      <w:proofErr w:type="spellStart"/>
      <w:r w:rsidRPr="00360580">
        <w:rPr>
          <w:rFonts w:cs="A"/>
        </w:rPr>
        <w:t>Pzp</w:t>
      </w:r>
      <w:proofErr w:type="spellEnd"/>
      <w:r w:rsidRPr="00360580">
        <w:rPr>
          <w:rFonts w:cs="A"/>
        </w:rPr>
        <w:t xml:space="preserve"> – w odniesieniu do warunków dotyczących wyksztalcenia, kwalifikacji zawodowych lub doświadczenia, wykonawcy mogą </w:t>
      </w:r>
      <w:r w:rsidR="00733EA0" w:rsidRPr="00360580">
        <w:rPr>
          <w:rFonts w:cs="A"/>
        </w:rPr>
        <w:t>polegać na zdolnościach innych podmiotów, gdy podmiot</w:t>
      </w:r>
      <w:r w:rsidR="000421D0">
        <w:rPr>
          <w:rFonts w:cs="A"/>
        </w:rPr>
        <w:t>y te zrealizują dostawy</w:t>
      </w:r>
      <w:r w:rsidR="00733EA0" w:rsidRPr="00360580">
        <w:rPr>
          <w:rFonts w:cs="A"/>
        </w:rPr>
        <w:t xml:space="preserve"> lub usługi, do realizacji których te zdolności są wymagane. W związku z powyższym, w sytuacji gdy powyższy warunek będzie spełniony nie przez wykonawcę lub wspólników konsorcjum a przez „inny podmiot”, to „podmiot” ten musi być podwykonawcą części robót budowlanych.</w:t>
      </w:r>
    </w:p>
    <w:p w14:paraId="3CA9BE98" w14:textId="77777777" w:rsidR="00D16C32" w:rsidRDefault="00D16C32" w:rsidP="003365FE">
      <w:pPr>
        <w:pStyle w:val="Akapitzlist"/>
        <w:tabs>
          <w:tab w:val="left" w:pos="408"/>
        </w:tabs>
        <w:spacing w:line="276" w:lineRule="auto"/>
        <w:ind w:left="0"/>
        <w:jc w:val="both"/>
        <w:rPr>
          <w:rFonts w:cs="A"/>
        </w:rPr>
      </w:pPr>
    </w:p>
    <w:p w14:paraId="57019154" w14:textId="77777777" w:rsidR="00D62CA8" w:rsidRPr="00360580" w:rsidRDefault="00D62CA8" w:rsidP="003365FE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cs="A"/>
          <w:b/>
        </w:rPr>
      </w:pPr>
      <w:r w:rsidRPr="00360580">
        <w:rPr>
          <w:rFonts w:cs="A"/>
          <w:b/>
        </w:rPr>
        <w:t>Podstawy wykluczenia, o których mowa w art. 24 ust. 5 Ustawy.</w:t>
      </w:r>
    </w:p>
    <w:p w14:paraId="7231219F" w14:textId="77777777" w:rsidR="00BA609D" w:rsidRPr="00360580" w:rsidRDefault="00BA609D" w:rsidP="00BA609D">
      <w:pPr>
        <w:pStyle w:val="Akapitzlist"/>
        <w:spacing w:line="276" w:lineRule="auto"/>
        <w:jc w:val="both"/>
        <w:rPr>
          <w:rFonts w:cs="A"/>
        </w:rPr>
      </w:pPr>
      <w:r w:rsidRPr="00360580">
        <w:rPr>
          <w:rFonts w:cs="A"/>
        </w:rPr>
        <w:t xml:space="preserve">Z postępowania o udzielenie zamówienia zamawiający wykluczy wykonawcę: </w:t>
      </w:r>
    </w:p>
    <w:p w14:paraId="61E3D65B" w14:textId="77777777" w:rsidR="00BA609D" w:rsidRPr="00360580" w:rsidRDefault="00BA609D" w:rsidP="00967E32">
      <w:pPr>
        <w:pStyle w:val="Akapitzlist"/>
        <w:spacing w:line="276" w:lineRule="auto"/>
        <w:ind w:left="1004" w:hanging="284"/>
        <w:jc w:val="both"/>
        <w:rPr>
          <w:rFonts w:cs="A"/>
        </w:rPr>
      </w:pPr>
      <w:r w:rsidRPr="00360580">
        <w:rPr>
          <w:rFonts w:cs="A"/>
        </w:rPr>
        <w:t xml:space="preserve">1) w stosunku do którego otwarto likwidację, </w:t>
      </w:r>
      <w:r w:rsidR="00671DDF">
        <w:rPr>
          <w:rFonts w:cs="A"/>
        </w:rPr>
        <w:t xml:space="preserve">a </w:t>
      </w:r>
      <w:r w:rsidRPr="00360580">
        <w:rPr>
          <w:rFonts w:cs="A"/>
        </w:rPr>
        <w:t xml:space="preserve">w zatwierdzonym przez sąd układzie w postępowaniu restrukturyzacyjnym jest przewidziane zaspokojenie wierzycieli przez likwidację jego majątku lub sąd zarządził likwidację jego majątku w trybie art. 332 ust. 1 ustawy z dnia 15 maja 2015r.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</w:t>
      </w:r>
      <w:r w:rsidRPr="00360580">
        <w:rPr>
          <w:rFonts w:cs="A"/>
        </w:rPr>
        <w:lastRenderedPageBreak/>
        <w:t xml:space="preserve">366 ust. 1 ustawy z dnia 28 lutego 2003 r. – Prawo upadłościowe (Dz. U. z 2015 r. poz. 233, 978, 1166, 1259 i 1844 oraz z 2016 r. poz. 615), </w:t>
      </w:r>
    </w:p>
    <w:p w14:paraId="7CA35C2A" w14:textId="6CFBBA34" w:rsidR="00BA609D" w:rsidRPr="00360580" w:rsidRDefault="00BA609D" w:rsidP="00967E32">
      <w:pPr>
        <w:pStyle w:val="Akapitzlist"/>
        <w:spacing w:line="276" w:lineRule="auto"/>
        <w:ind w:left="1004" w:hanging="284"/>
        <w:jc w:val="both"/>
        <w:rPr>
          <w:rFonts w:cs="A"/>
        </w:rPr>
      </w:pPr>
      <w:r w:rsidRPr="00360580">
        <w:rPr>
          <w:rFonts w:cs="A"/>
        </w:rPr>
        <w:t xml:space="preserve">2) który w sposób zawiniony poważnie naruszył obowiązki zawodowe, co podważa jego uczciwość, w szczególności gdy wykonawca w wyniku zamierzonego działania lub rażącego niedbalstwa nie wykonał lub nienależycie wykonał </w:t>
      </w:r>
      <w:r w:rsidR="00671DDF" w:rsidRPr="00360580">
        <w:rPr>
          <w:rFonts w:cs="A"/>
        </w:rPr>
        <w:t>zamówieni</w:t>
      </w:r>
      <w:r w:rsidR="00671DDF">
        <w:rPr>
          <w:rFonts w:cs="A"/>
        </w:rPr>
        <w:t>a</w:t>
      </w:r>
      <w:r w:rsidRPr="00360580">
        <w:rPr>
          <w:rFonts w:cs="A"/>
        </w:rPr>
        <w:t xml:space="preserve">, co zamawiający jest w stanie wykazać za pomocą stosownych środków dowodowych, </w:t>
      </w:r>
    </w:p>
    <w:p w14:paraId="2213A1CF" w14:textId="77777777" w:rsidR="00BA609D" w:rsidRPr="00360580" w:rsidRDefault="00BA609D" w:rsidP="00967E32">
      <w:pPr>
        <w:pStyle w:val="Akapitzlist"/>
        <w:spacing w:line="276" w:lineRule="auto"/>
        <w:ind w:left="1004" w:hanging="284"/>
        <w:jc w:val="both"/>
        <w:rPr>
          <w:rFonts w:cs="A"/>
        </w:rPr>
      </w:pPr>
      <w:r w:rsidRPr="00360580">
        <w:rPr>
          <w:rFonts w:cs="A"/>
        </w:rPr>
        <w:t xml:space="preserve">3) który, z przyczyn leżących po jego stronie, nie wykonał albo nienależycie wykonał w istotnym stopniu wcześniejszą umowę w sprawie zamówienia publicznego lub umowę koncesji, zawartą z zamawiającym, o którym mowa w art. 3 ust. 1 pkt 1–4 </w:t>
      </w:r>
      <w:proofErr w:type="spellStart"/>
      <w:r w:rsidRPr="00360580">
        <w:rPr>
          <w:rFonts w:cs="A"/>
        </w:rPr>
        <w:t>Pzp</w:t>
      </w:r>
      <w:proofErr w:type="spellEnd"/>
      <w:r w:rsidRPr="00360580">
        <w:rPr>
          <w:rFonts w:cs="A"/>
        </w:rPr>
        <w:t xml:space="preserve">, co doprowadziło do rozwiązania umowy lub zasądzenia odszkodowania, </w:t>
      </w:r>
    </w:p>
    <w:p w14:paraId="66334110" w14:textId="77777777" w:rsidR="00BA609D" w:rsidRPr="00360580" w:rsidRDefault="00BA609D" w:rsidP="00737E41">
      <w:pPr>
        <w:pStyle w:val="Akapitzlist"/>
        <w:spacing w:line="276" w:lineRule="auto"/>
        <w:ind w:left="1004" w:hanging="284"/>
        <w:jc w:val="both"/>
        <w:rPr>
          <w:rFonts w:cs="A"/>
        </w:rPr>
      </w:pPr>
      <w:r w:rsidRPr="00360580">
        <w:rPr>
          <w:rFonts w:cs="A"/>
        </w:rPr>
        <w:t xml:space="preserve">4) jeżeli wykonawca lub osoby, o których mowa w art. 24 ust. 1 pkt 14 </w:t>
      </w:r>
      <w:proofErr w:type="spellStart"/>
      <w:r w:rsidRPr="00360580">
        <w:rPr>
          <w:rFonts w:cs="A"/>
        </w:rPr>
        <w:t>Pzp</w:t>
      </w:r>
      <w:proofErr w:type="spellEnd"/>
      <w:r w:rsidRPr="00360580">
        <w:rPr>
          <w:rFonts w:cs="A"/>
        </w:rPr>
        <w:t xml:space="preserve"> uprawnione do reprezentowania wykonawcy pozostają w relacjach określonych w art. 17 ust 1 pkt 2-4 </w:t>
      </w:r>
      <w:proofErr w:type="spellStart"/>
      <w:r w:rsidRPr="00360580">
        <w:rPr>
          <w:rFonts w:cs="A"/>
        </w:rPr>
        <w:t>Pzp</w:t>
      </w:r>
      <w:proofErr w:type="spellEnd"/>
      <w:r w:rsidRPr="00360580">
        <w:rPr>
          <w:rFonts w:cs="A"/>
        </w:rPr>
        <w:t xml:space="preserve"> z: </w:t>
      </w:r>
    </w:p>
    <w:p w14:paraId="5753EBDC" w14:textId="77777777" w:rsidR="00BA609D" w:rsidRPr="00360580" w:rsidRDefault="00737E41" w:rsidP="00737E41">
      <w:pPr>
        <w:pStyle w:val="Akapitzlist"/>
        <w:spacing w:line="276" w:lineRule="auto"/>
        <w:jc w:val="both"/>
        <w:rPr>
          <w:rFonts w:cs="A"/>
        </w:rPr>
      </w:pPr>
      <w:r w:rsidRPr="00360580">
        <w:rPr>
          <w:rFonts w:cs="A"/>
        </w:rPr>
        <w:t xml:space="preserve">     </w:t>
      </w:r>
      <w:r w:rsidR="00BA609D" w:rsidRPr="00360580">
        <w:rPr>
          <w:rFonts w:cs="A"/>
        </w:rPr>
        <w:t xml:space="preserve">a) zamawiającym, </w:t>
      </w:r>
    </w:p>
    <w:p w14:paraId="498C4A16" w14:textId="77777777" w:rsidR="00BA609D" w:rsidRPr="00360580" w:rsidRDefault="00737E41" w:rsidP="00737E41">
      <w:pPr>
        <w:pStyle w:val="Akapitzlist"/>
        <w:spacing w:line="276" w:lineRule="auto"/>
        <w:ind w:left="1004" w:hanging="284"/>
        <w:jc w:val="both"/>
        <w:rPr>
          <w:rFonts w:cs="A"/>
        </w:rPr>
      </w:pPr>
      <w:r w:rsidRPr="00360580">
        <w:rPr>
          <w:rFonts w:cs="A"/>
        </w:rPr>
        <w:t xml:space="preserve">     </w:t>
      </w:r>
      <w:r w:rsidR="00BA609D" w:rsidRPr="00360580">
        <w:rPr>
          <w:rFonts w:cs="A"/>
        </w:rPr>
        <w:t xml:space="preserve">b) osobami uprawnionymi do reprezentowania zamawiającego, </w:t>
      </w:r>
    </w:p>
    <w:p w14:paraId="26030ECD" w14:textId="77777777" w:rsidR="00BA609D" w:rsidRPr="00360580" w:rsidRDefault="00737E41" w:rsidP="00737E41">
      <w:pPr>
        <w:pStyle w:val="Akapitzlist"/>
        <w:spacing w:line="276" w:lineRule="auto"/>
        <w:ind w:left="1004" w:hanging="284"/>
        <w:jc w:val="both"/>
        <w:rPr>
          <w:rFonts w:cs="A"/>
        </w:rPr>
      </w:pPr>
      <w:r w:rsidRPr="00360580">
        <w:rPr>
          <w:rFonts w:cs="A"/>
        </w:rPr>
        <w:t xml:space="preserve">     </w:t>
      </w:r>
      <w:r w:rsidR="00BA609D" w:rsidRPr="00360580">
        <w:rPr>
          <w:rFonts w:cs="A"/>
        </w:rPr>
        <w:t xml:space="preserve">c) członkami komisji przetargowej, </w:t>
      </w:r>
    </w:p>
    <w:p w14:paraId="5E5B9C06" w14:textId="77777777" w:rsidR="00BA609D" w:rsidRPr="00360580" w:rsidRDefault="00737E41" w:rsidP="00737E41">
      <w:pPr>
        <w:pStyle w:val="Akapitzlist"/>
        <w:spacing w:line="276" w:lineRule="auto"/>
        <w:ind w:left="1004" w:hanging="284"/>
        <w:jc w:val="both"/>
        <w:rPr>
          <w:rFonts w:cs="A"/>
        </w:rPr>
      </w:pPr>
      <w:r w:rsidRPr="00360580">
        <w:rPr>
          <w:rFonts w:cs="A"/>
        </w:rPr>
        <w:t xml:space="preserve">     </w:t>
      </w:r>
      <w:r w:rsidR="00BA609D" w:rsidRPr="00360580">
        <w:rPr>
          <w:rFonts w:cs="A"/>
        </w:rPr>
        <w:t xml:space="preserve">d) osobami, które złożyły oświadczenie, o którym mowa w art. 17 ust. 2a </w:t>
      </w:r>
      <w:proofErr w:type="spellStart"/>
      <w:r w:rsidR="00BA609D" w:rsidRPr="00360580">
        <w:rPr>
          <w:rFonts w:cs="A"/>
        </w:rPr>
        <w:t>Pzp</w:t>
      </w:r>
      <w:proofErr w:type="spellEnd"/>
      <w:r w:rsidR="00BA609D" w:rsidRPr="00360580">
        <w:rPr>
          <w:rFonts w:cs="A"/>
        </w:rPr>
        <w:t xml:space="preserve"> </w:t>
      </w:r>
    </w:p>
    <w:p w14:paraId="7B7D6BF1" w14:textId="10234B90" w:rsidR="00BA609D" w:rsidRPr="00360580" w:rsidRDefault="00737E41" w:rsidP="00737E41">
      <w:pPr>
        <w:pStyle w:val="Akapitzlist"/>
        <w:spacing w:line="276" w:lineRule="auto"/>
        <w:ind w:left="1004" w:hanging="284"/>
        <w:jc w:val="both"/>
        <w:rPr>
          <w:rFonts w:cs="A"/>
        </w:rPr>
      </w:pPr>
      <w:r w:rsidRPr="00360580">
        <w:rPr>
          <w:rFonts w:cs="A"/>
        </w:rPr>
        <w:t xml:space="preserve">         </w:t>
      </w:r>
      <w:r w:rsidR="00BA609D" w:rsidRPr="00360580">
        <w:rPr>
          <w:rFonts w:cs="A"/>
        </w:rPr>
        <w:t xml:space="preserve">chyba że jest możliwe zapewnienie bezstronności zamawiającego w inny </w:t>
      </w:r>
      <w:r w:rsidRPr="00360580">
        <w:rPr>
          <w:rFonts w:cs="A"/>
        </w:rPr>
        <w:t xml:space="preserve">        </w:t>
      </w:r>
      <w:r w:rsidR="00BA609D" w:rsidRPr="00360580">
        <w:rPr>
          <w:rFonts w:cs="A"/>
        </w:rPr>
        <w:t>sposób niż przez wykluczenie wykonawcy z udziału w postępowaniu.</w:t>
      </w:r>
    </w:p>
    <w:p w14:paraId="15A2ED9F" w14:textId="77777777" w:rsidR="00F83B5D" w:rsidRDefault="002221DB" w:rsidP="002221DB">
      <w:pPr>
        <w:pStyle w:val="Akapitzlist"/>
        <w:tabs>
          <w:tab w:val="left" w:pos="408"/>
        </w:tabs>
        <w:spacing w:line="276" w:lineRule="auto"/>
        <w:jc w:val="both"/>
        <w:rPr>
          <w:rFonts w:cs="A"/>
        </w:rPr>
      </w:pPr>
      <w:r w:rsidRPr="00360580">
        <w:rPr>
          <w:rFonts w:cs="A"/>
        </w:rPr>
        <w:t xml:space="preserve">5) który naruszył obowiązki dotyczące płatności podatków, opłat lub składek na ubezpieczenia społeczne lub zdrowotne, co zamawiający jest w stanie wykazać za pomocą stosownych środków dowodowych, z wyjątkiem przypadku, o którym mowa w art. 24 ust. 1 pkt 15 </w:t>
      </w:r>
      <w:proofErr w:type="spellStart"/>
      <w:r w:rsidRPr="00360580">
        <w:rPr>
          <w:rFonts w:cs="A"/>
        </w:rPr>
        <w:t>Pzp</w:t>
      </w:r>
      <w:proofErr w:type="spellEnd"/>
      <w:r w:rsidRPr="00360580">
        <w:rPr>
          <w:rFonts w:cs="A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 w:rsidR="00671DDF">
        <w:rPr>
          <w:rFonts w:cs="A"/>
        </w:rPr>
        <w:t xml:space="preserve"> z właściwymi organami administracji publicznej</w:t>
      </w:r>
      <w:r w:rsidRPr="00360580">
        <w:rPr>
          <w:rFonts w:cs="A"/>
        </w:rPr>
        <w:t>.</w:t>
      </w:r>
    </w:p>
    <w:p w14:paraId="2682A3FC" w14:textId="77777777" w:rsidR="00360580" w:rsidRPr="00144EDA" w:rsidRDefault="00360580" w:rsidP="002221DB">
      <w:pPr>
        <w:pStyle w:val="Akapitzlist"/>
        <w:tabs>
          <w:tab w:val="left" w:pos="408"/>
        </w:tabs>
        <w:spacing w:line="276" w:lineRule="auto"/>
        <w:jc w:val="both"/>
        <w:rPr>
          <w:rFonts w:cs="A"/>
        </w:rPr>
      </w:pPr>
    </w:p>
    <w:p w14:paraId="7CD9CF5D" w14:textId="77777777" w:rsidR="00246F68" w:rsidRPr="00360580" w:rsidRDefault="00246F68" w:rsidP="003365F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"/>
          <w:b/>
        </w:rPr>
      </w:pPr>
      <w:r w:rsidRPr="00360580">
        <w:rPr>
          <w:rFonts w:cs="A"/>
          <w:b/>
        </w:rPr>
        <w:t>W</w:t>
      </w:r>
      <w:r w:rsidR="008D5336" w:rsidRPr="00360580">
        <w:rPr>
          <w:rFonts w:cs="A"/>
          <w:b/>
        </w:rPr>
        <w:t xml:space="preserve">ykaz oświadczeń lub dokumentów, </w:t>
      </w:r>
      <w:r w:rsidR="00D62CA8" w:rsidRPr="00360580">
        <w:rPr>
          <w:rFonts w:cs="A"/>
          <w:b/>
        </w:rPr>
        <w:t xml:space="preserve">potwierdzających spełnianie </w:t>
      </w:r>
      <w:r w:rsidR="008D5336" w:rsidRPr="00360580">
        <w:rPr>
          <w:rFonts w:cs="A"/>
          <w:b/>
        </w:rPr>
        <w:t xml:space="preserve">warunków udziału w postępowaniu </w:t>
      </w:r>
      <w:r w:rsidR="00D62CA8" w:rsidRPr="00360580">
        <w:rPr>
          <w:rFonts w:cs="A"/>
          <w:b/>
        </w:rPr>
        <w:t>oraz brak podstaw do wykluczenia.</w:t>
      </w:r>
    </w:p>
    <w:p w14:paraId="4AF5144D" w14:textId="77777777" w:rsidR="00737E41" w:rsidRPr="00360580" w:rsidRDefault="00737E41" w:rsidP="00737E41">
      <w:pPr>
        <w:pStyle w:val="Akapitzlist"/>
        <w:spacing w:line="276" w:lineRule="auto"/>
        <w:ind w:left="567"/>
        <w:jc w:val="both"/>
        <w:rPr>
          <w:rFonts w:cs="A"/>
          <w:b/>
        </w:rPr>
      </w:pPr>
    </w:p>
    <w:p w14:paraId="3718AF01" w14:textId="77777777" w:rsidR="00997987" w:rsidRPr="00360580" w:rsidRDefault="00997987" w:rsidP="00737E41">
      <w:pPr>
        <w:pStyle w:val="Akapitzlist"/>
        <w:autoSpaceDE w:val="0"/>
        <w:autoSpaceDN w:val="0"/>
        <w:adjustRightInd w:val="0"/>
        <w:spacing w:before="240" w:after="0" w:line="240" w:lineRule="auto"/>
        <w:ind w:left="624"/>
        <w:jc w:val="both"/>
        <w:rPr>
          <w:rFonts w:cs="A"/>
          <w:b/>
        </w:rPr>
      </w:pPr>
      <w:r w:rsidRPr="00360580">
        <w:rPr>
          <w:rFonts w:cs="A"/>
          <w:b/>
        </w:rPr>
        <w:t xml:space="preserve">Zgodnie z art. 24aa Ustawy, w niniejszym postępowaniu prowadzonym w trybie przetargu nieograniczonego, Zamawiający najpierw dokona oceny ofert, a następnie zbada, czy Wykonawca, którego oferta została oceniona jako najkorzystniejsza, nie podlega wykluczeniu oraz spełnia warunki udziału w postępowaniu. </w:t>
      </w:r>
    </w:p>
    <w:p w14:paraId="48FE9BD2" w14:textId="77777777" w:rsidR="00997987" w:rsidRPr="00360580" w:rsidRDefault="00997987" w:rsidP="00997987">
      <w:pPr>
        <w:pStyle w:val="Akapitzlist"/>
        <w:spacing w:line="276" w:lineRule="auto"/>
        <w:ind w:left="567"/>
        <w:jc w:val="both"/>
        <w:rPr>
          <w:rFonts w:cs="A"/>
          <w:b/>
        </w:rPr>
      </w:pPr>
    </w:p>
    <w:p w14:paraId="6AAC94B0" w14:textId="77777777" w:rsidR="006B79D1" w:rsidRPr="00360580" w:rsidRDefault="00932A16" w:rsidP="000F1D1A">
      <w:pPr>
        <w:pStyle w:val="Akapitzlist"/>
        <w:numPr>
          <w:ilvl w:val="6"/>
          <w:numId w:val="4"/>
        </w:numPr>
        <w:spacing w:line="276" w:lineRule="auto"/>
        <w:ind w:left="567" w:hanging="567"/>
        <w:jc w:val="both"/>
        <w:rPr>
          <w:rFonts w:cs="A"/>
          <w:b/>
        </w:rPr>
      </w:pPr>
      <w:r w:rsidRPr="00360580">
        <w:rPr>
          <w:rFonts w:cs="A"/>
          <w:b/>
        </w:rPr>
        <w:t>Dokumenty, które zobowiązany będzie złożyć każdy z Wykonawców składających oferty - w</w:t>
      </w:r>
      <w:r w:rsidR="00326F92" w:rsidRPr="00360580">
        <w:rPr>
          <w:rFonts w:cs="A"/>
          <w:b/>
        </w:rPr>
        <w:t xml:space="preserve">stępne oświadczenie – </w:t>
      </w:r>
      <w:r w:rsidRPr="00360580">
        <w:rPr>
          <w:rFonts w:cs="A"/>
          <w:b/>
        </w:rPr>
        <w:t>(</w:t>
      </w:r>
      <w:r w:rsidR="00326F92" w:rsidRPr="00360580">
        <w:rPr>
          <w:rFonts w:cs="A"/>
          <w:b/>
        </w:rPr>
        <w:t>dotycz</w:t>
      </w:r>
      <w:r w:rsidR="00831B95" w:rsidRPr="00360580">
        <w:rPr>
          <w:rFonts w:cs="A"/>
          <w:b/>
        </w:rPr>
        <w:t>ące</w:t>
      </w:r>
      <w:r w:rsidR="00326F92" w:rsidRPr="00360580">
        <w:rPr>
          <w:rFonts w:cs="A"/>
          <w:b/>
        </w:rPr>
        <w:t xml:space="preserve"> wszystkich wykonawców składających oferty</w:t>
      </w:r>
      <w:r w:rsidRPr="00360580">
        <w:rPr>
          <w:rFonts w:cs="A"/>
          <w:b/>
        </w:rPr>
        <w:t>)</w:t>
      </w:r>
      <w:r w:rsidR="00326F92" w:rsidRPr="00360580">
        <w:rPr>
          <w:rFonts w:cs="A"/>
          <w:b/>
        </w:rPr>
        <w:t>.</w:t>
      </w:r>
    </w:p>
    <w:p w14:paraId="79D11620" w14:textId="63A6A26B" w:rsidR="006E2421" w:rsidRPr="00360580" w:rsidRDefault="006E2421" w:rsidP="000F1D1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240" w:after="0" w:line="276" w:lineRule="auto"/>
        <w:ind w:left="1134" w:hanging="567"/>
        <w:jc w:val="both"/>
        <w:rPr>
          <w:rFonts w:cs="A"/>
        </w:rPr>
      </w:pPr>
      <w:r w:rsidRPr="00360580">
        <w:rPr>
          <w:rFonts w:cs="A"/>
        </w:rPr>
        <w:t xml:space="preserve">Wypełniony i podpisany </w:t>
      </w:r>
      <w:r w:rsidRPr="00360580">
        <w:rPr>
          <w:rFonts w:cs="A"/>
          <w:b/>
        </w:rPr>
        <w:t>formularz ofertowy</w:t>
      </w:r>
      <w:r w:rsidRPr="00360580">
        <w:rPr>
          <w:rFonts w:cs="A"/>
        </w:rPr>
        <w:t xml:space="preserve"> z wykor</w:t>
      </w:r>
      <w:r w:rsidR="000421D0">
        <w:rPr>
          <w:rFonts w:cs="A"/>
        </w:rPr>
        <w:t>zystaniem wzoru – załącznik nr 3</w:t>
      </w:r>
      <w:r w:rsidR="009F7EF5" w:rsidRPr="00360580">
        <w:rPr>
          <w:rFonts w:cs="A"/>
        </w:rPr>
        <w:t xml:space="preserve">  do SIWZ</w:t>
      </w:r>
      <w:r w:rsidR="000421D0">
        <w:rPr>
          <w:rFonts w:cs="A"/>
          <w:b/>
        </w:rPr>
        <w:t xml:space="preserve"> oraz Formularz asortymentowo – cenowy – </w:t>
      </w:r>
      <w:r w:rsidR="000421D0">
        <w:rPr>
          <w:rFonts w:cs="A"/>
        </w:rPr>
        <w:t>załącznik nr 4 do SIWZ.</w:t>
      </w:r>
      <w:r w:rsidRPr="00360580">
        <w:rPr>
          <w:rFonts w:cs="A"/>
          <w:b/>
        </w:rPr>
        <w:t xml:space="preserve"> </w:t>
      </w:r>
      <w:r w:rsidRPr="00360580">
        <w:rPr>
          <w:rFonts w:cs="A"/>
        </w:rPr>
        <w:t>Upoważnienie osób podpisujących ofertę musi bezpośrednio wynikać z dokumentów dołączonych do oferty. Oznacza to, że jeżeli upoważnienie takie nie wynika wprost z dokumentu stwierdzającego status prawny wykonawcy, to do oferty należy dołączyć stosowne pełnomocnictwo w formie oryginału lub kserokopii potwierdzonej notarialnie.</w:t>
      </w:r>
    </w:p>
    <w:p w14:paraId="654AC2EF" w14:textId="44666D10" w:rsidR="00EF1738" w:rsidRPr="00360580" w:rsidRDefault="006A7BEB" w:rsidP="000F1D1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240" w:after="0" w:line="276" w:lineRule="auto"/>
        <w:ind w:left="1134" w:hanging="567"/>
        <w:jc w:val="both"/>
        <w:rPr>
          <w:rFonts w:cs="A"/>
        </w:rPr>
      </w:pPr>
      <w:r w:rsidRPr="00360580">
        <w:rPr>
          <w:rFonts w:cs="A"/>
        </w:rPr>
        <w:t>O</w:t>
      </w:r>
      <w:r w:rsidR="00EF1738" w:rsidRPr="00360580">
        <w:rPr>
          <w:rFonts w:cs="A"/>
        </w:rPr>
        <w:t>świadczenie</w:t>
      </w:r>
      <w:r w:rsidR="005A124D" w:rsidRPr="00360580">
        <w:rPr>
          <w:rFonts w:cs="A"/>
        </w:rPr>
        <w:t xml:space="preserve">, o którym mowa w art. 25a ust. 1 Ustawy </w:t>
      </w:r>
      <w:proofErr w:type="spellStart"/>
      <w:r w:rsidR="005A124D" w:rsidRPr="00360580">
        <w:rPr>
          <w:rFonts w:cs="A"/>
        </w:rPr>
        <w:t>Pzp</w:t>
      </w:r>
      <w:proofErr w:type="spellEnd"/>
      <w:r w:rsidR="005A124D" w:rsidRPr="00360580">
        <w:rPr>
          <w:rFonts w:cs="A"/>
        </w:rPr>
        <w:t>, że wykonawca nie podlega wyklucz</w:t>
      </w:r>
      <w:r w:rsidR="0060151A" w:rsidRPr="00360580">
        <w:rPr>
          <w:rFonts w:cs="A"/>
        </w:rPr>
        <w:t>eniu   z udziału w postępowaniu.</w:t>
      </w:r>
      <w:r w:rsidR="00EF1738" w:rsidRPr="00360580">
        <w:rPr>
          <w:rFonts w:cs="A"/>
        </w:rPr>
        <w:t xml:space="preserve"> Wzór oświadczenia stanowi załącznik </w:t>
      </w:r>
      <w:r w:rsidR="000421D0">
        <w:rPr>
          <w:rFonts w:cs="A"/>
        </w:rPr>
        <w:t>nr 7</w:t>
      </w:r>
      <w:r w:rsidR="00A77FC0" w:rsidRPr="00360580">
        <w:rPr>
          <w:rFonts w:cs="A"/>
        </w:rPr>
        <w:t xml:space="preserve"> </w:t>
      </w:r>
      <w:r w:rsidR="00EF1738" w:rsidRPr="00360580">
        <w:rPr>
          <w:rFonts w:cs="A"/>
        </w:rPr>
        <w:t>do SIWZ.</w:t>
      </w:r>
    </w:p>
    <w:p w14:paraId="002527AA" w14:textId="586FD607" w:rsidR="0060151A" w:rsidRPr="00360580" w:rsidRDefault="0060151A" w:rsidP="000F1D1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240" w:after="0" w:line="276" w:lineRule="auto"/>
        <w:ind w:left="1134" w:hanging="567"/>
        <w:jc w:val="both"/>
        <w:rPr>
          <w:rFonts w:cs="A"/>
        </w:rPr>
      </w:pPr>
      <w:r w:rsidRPr="00360580">
        <w:rPr>
          <w:rFonts w:cs="A"/>
        </w:rPr>
        <w:lastRenderedPageBreak/>
        <w:t xml:space="preserve">Oświadczenie, o którym mowa w art. 25a  ust. 1 Ustawy </w:t>
      </w:r>
      <w:proofErr w:type="spellStart"/>
      <w:r w:rsidRPr="00360580">
        <w:rPr>
          <w:rFonts w:cs="A"/>
        </w:rPr>
        <w:t>Pzp</w:t>
      </w:r>
      <w:proofErr w:type="spellEnd"/>
      <w:r w:rsidRPr="00360580">
        <w:rPr>
          <w:rFonts w:cs="A"/>
        </w:rPr>
        <w:t>, dotyczące spełniania warunków udziału w postępowaniu. Wzór ośw</w:t>
      </w:r>
      <w:r w:rsidR="000421D0">
        <w:rPr>
          <w:rFonts w:cs="A"/>
        </w:rPr>
        <w:t>iadczenia stanowi załącznik nr 8</w:t>
      </w:r>
      <w:r w:rsidRPr="00360580">
        <w:rPr>
          <w:rFonts w:cs="A"/>
        </w:rPr>
        <w:t xml:space="preserve"> do SIWZ.</w:t>
      </w:r>
    </w:p>
    <w:p w14:paraId="2C6F5A42" w14:textId="77777777" w:rsidR="0060151A" w:rsidRPr="00360580" w:rsidRDefault="0060151A" w:rsidP="009E406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240" w:after="0" w:line="276" w:lineRule="auto"/>
        <w:ind w:left="1134" w:hanging="567"/>
        <w:jc w:val="both"/>
        <w:rPr>
          <w:rFonts w:cs="A"/>
        </w:rPr>
      </w:pPr>
      <w:r w:rsidRPr="00360580">
        <w:rPr>
          <w:rFonts w:cs="A"/>
        </w:rPr>
        <w:t xml:space="preserve">Pełnomocnictwo ustawowe do reprezentowania wykonawców ubiegających się o udzielenie zamówienia publicznego. Pełnomocnictwo należy dołączyć w oryginale bądź kopii, potwierdzonej za </w:t>
      </w:r>
      <w:r w:rsidR="009E4066" w:rsidRPr="00360580">
        <w:rPr>
          <w:rFonts w:cs="A"/>
        </w:rPr>
        <w:t>zgodność</w:t>
      </w:r>
      <w:r w:rsidRPr="00360580">
        <w:rPr>
          <w:rFonts w:cs="A"/>
        </w:rPr>
        <w:t xml:space="preserve"> z oryginałem </w:t>
      </w:r>
      <w:r w:rsidR="009E4066" w:rsidRPr="00360580">
        <w:rPr>
          <w:rFonts w:cs="A"/>
        </w:rPr>
        <w:t>notarialnie.</w:t>
      </w:r>
    </w:p>
    <w:p w14:paraId="46E663FA" w14:textId="17925002" w:rsidR="009E4066" w:rsidRDefault="009E4066" w:rsidP="009E406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240" w:after="0" w:line="276" w:lineRule="auto"/>
        <w:ind w:left="1134" w:hanging="567"/>
        <w:jc w:val="both"/>
        <w:rPr>
          <w:rFonts w:cs="A"/>
        </w:rPr>
      </w:pPr>
      <w:r w:rsidRPr="00360580">
        <w:rPr>
          <w:rFonts w:cs="A"/>
        </w:rPr>
        <w:t xml:space="preserve">Zgodnie z art. 22a ust. 2 </w:t>
      </w:r>
      <w:proofErr w:type="spellStart"/>
      <w:r w:rsidRPr="00360580">
        <w:rPr>
          <w:rFonts w:cs="A"/>
        </w:rPr>
        <w:t>Pzp</w:t>
      </w:r>
      <w:proofErr w:type="spellEnd"/>
      <w:r w:rsidRPr="00360580">
        <w:rPr>
          <w:rFonts w:cs="A"/>
        </w:rPr>
        <w:t xml:space="preserve"> wykonawca, który będzie polegał na zdolnościach lub sytuacji finansowej innych podmiotów, musi udowodnić zamawiającemu, że realizując zamówienie, będzie dysponował niezbędnymi zasobami tych podmiotów, w szczególności</w:t>
      </w:r>
      <w:r w:rsidRPr="009E4066">
        <w:rPr>
          <w:rFonts w:cs="A"/>
        </w:rPr>
        <w:t xml:space="preserve"> przedstawiając zobowiązanie tych podmiotów do oddania mu do dyspozycji niezbędnych zasobów na potrzeby realizacji zamówienia. W związku z powyższym załącznikiem do oferty musi być zobowiązanie innego podmiotu sporządzone zgodnie ze wzorem zamieszczonym w </w:t>
      </w:r>
      <w:r w:rsidR="00B643E6">
        <w:rPr>
          <w:rFonts w:cs="A"/>
        </w:rPr>
        <w:t>załączniku nr 10</w:t>
      </w:r>
      <w:r w:rsidRPr="00CE7CE2">
        <w:rPr>
          <w:rFonts w:cs="A"/>
        </w:rPr>
        <w:t xml:space="preserve"> do SIWZ.</w:t>
      </w:r>
    </w:p>
    <w:p w14:paraId="0F96596C" w14:textId="77777777" w:rsidR="009E4066" w:rsidRPr="009E4066" w:rsidRDefault="009E4066" w:rsidP="009E4066">
      <w:pPr>
        <w:pStyle w:val="Akapitzlist"/>
        <w:autoSpaceDE w:val="0"/>
        <w:autoSpaceDN w:val="0"/>
        <w:adjustRightInd w:val="0"/>
        <w:spacing w:before="240" w:after="0" w:line="276" w:lineRule="auto"/>
        <w:ind w:left="792"/>
        <w:jc w:val="both"/>
        <w:rPr>
          <w:rFonts w:cs="A"/>
        </w:rPr>
      </w:pPr>
      <w:r>
        <w:rPr>
          <w:rFonts w:cs="A"/>
        </w:rPr>
        <w:t xml:space="preserve">       </w:t>
      </w:r>
      <w:r w:rsidRPr="009E4066">
        <w:rPr>
          <w:rFonts w:cs="A"/>
        </w:rPr>
        <w:t xml:space="preserve">Z dokumentu (np. zobowiązania) musi wynikać w szczególności: </w:t>
      </w:r>
    </w:p>
    <w:p w14:paraId="15F1316B" w14:textId="77777777" w:rsidR="009E4066" w:rsidRDefault="009E4066" w:rsidP="009E4066">
      <w:pPr>
        <w:pStyle w:val="Akapitzlist"/>
        <w:numPr>
          <w:ilvl w:val="7"/>
          <w:numId w:val="4"/>
        </w:numPr>
        <w:autoSpaceDE w:val="0"/>
        <w:autoSpaceDN w:val="0"/>
        <w:adjustRightInd w:val="0"/>
        <w:spacing w:before="240" w:after="0" w:line="276" w:lineRule="auto"/>
        <w:ind w:left="1418" w:hanging="284"/>
        <w:jc w:val="both"/>
        <w:rPr>
          <w:rFonts w:cs="A"/>
        </w:rPr>
      </w:pPr>
      <w:r w:rsidRPr="009E4066">
        <w:rPr>
          <w:rFonts w:cs="A"/>
        </w:rPr>
        <w:t xml:space="preserve">zakres dostępnych wykonawcy zasobów innego podmiotu; </w:t>
      </w:r>
    </w:p>
    <w:p w14:paraId="61019DA7" w14:textId="77777777" w:rsidR="009E4066" w:rsidRDefault="009E4066" w:rsidP="00997987">
      <w:pPr>
        <w:pStyle w:val="Akapitzlist"/>
        <w:numPr>
          <w:ilvl w:val="7"/>
          <w:numId w:val="4"/>
        </w:numPr>
        <w:autoSpaceDE w:val="0"/>
        <w:autoSpaceDN w:val="0"/>
        <w:adjustRightInd w:val="0"/>
        <w:spacing w:before="240" w:after="0" w:line="276" w:lineRule="auto"/>
        <w:ind w:left="1418" w:hanging="284"/>
        <w:jc w:val="both"/>
        <w:rPr>
          <w:rFonts w:cs="A"/>
        </w:rPr>
      </w:pPr>
      <w:r w:rsidRPr="00997987">
        <w:rPr>
          <w:rFonts w:cs="A"/>
        </w:rPr>
        <w:t xml:space="preserve">sposób wykorzystania zasobów innego podmiotu, przez wykonawcę, przy wykonywaniu zamówienia </w:t>
      </w:r>
    </w:p>
    <w:p w14:paraId="1609E9F6" w14:textId="351691BB" w:rsidR="009E4066" w:rsidRDefault="009E4066" w:rsidP="00997987">
      <w:pPr>
        <w:pStyle w:val="Akapitzlist"/>
        <w:numPr>
          <w:ilvl w:val="7"/>
          <w:numId w:val="4"/>
        </w:numPr>
        <w:autoSpaceDE w:val="0"/>
        <w:autoSpaceDN w:val="0"/>
        <w:adjustRightInd w:val="0"/>
        <w:spacing w:before="240" w:after="0" w:line="276" w:lineRule="auto"/>
        <w:ind w:left="1418" w:hanging="284"/>
        <w:jc w:val="both"/>
        <w:rPr>
          <w:rFonts w:cs="A"/>
        </w:rPr>
      </w:pPr>
      <w:r w:rsidRPr="00997987">
        <w:rPr>
          <w:rFonts w:cs="A"/>
        </w:rPr>
        <w:t xml:space="preserve"> okres</w:t>
      </w:r>
      <w:r w:rsidR="001377AB" w:rsidRPr="001377AB">
        <w:rPr>
          <w:rFonts w:cs="A"/>
        </w:rPr>
        <w:t xml:space="preserve"> </w:t>
      </w:r>
      <w:r w:rsidR="001377AB">
        <w:rPr>
          <w:rFonts w:cs="A"/>
        </w:rPr>
        <w:t xml:space="preserve">i </w:t>
      </w:r>
      <w:r w:rsidR="001377AB" w:rsidRPr="00997987">
        <w:rPr>
          <w:rFonts w:cs="A"/>
        </w:rPr>
        <w:t xml:space="preserve">zakres </w:t>
      </w:r>
      <w:r w:rsidRPr="00997987">
        <w:rPr>
          <w:rFonts w:cs="A"/>
        </w:rPr>
        <w:t xml:space="preserve"> udziału innego podmiotu przy wykonywaniu zamówienia publicznego; </w:t>
      </w:r>
    </w:p>
    <w:p w14:paraId="15613120" w14:textId="77777777" w:rsidR="009E4066" w:rsidRPr="00997987" w:rsidRDefault="009E4066" w:rsidP="00997987">
      <w:pPr>
        <w:pStyle w:val="Akapitzlist"/>
        <w:numPr>
          <w:ilvl w:val="7"/>
          <w:numId w:val="4"/>
        </w:numPr>
        <w:autoSpaceDE w:val="0"/>
        <w:autoSpaceDN w:val="0"/>
        <w:adjustRightInd w:val="0"/>
        <w:spacing w:before="240" w:after="0" w:line="276" w:lineRule="auto"/>
        <w:ind w:left="1418" w:hanging="284"/>
        <w:jc w:val="both"/>
        <w:rPr>
          <w:rFonts w:cs="A"/>
        </w:rPr>
      </w:pPr>
      <w:r w:rsidRPr="00997987">
        <w:rPr>
          <w:rFonts w:cs="A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CA6594A" w14:textId="77777777" w:rsidR="00EF1738" w:rsidRDefault="00EF1738" w:rsidP="000F1D1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240" w:after="0" w:line="276" w:lineRule="auto"/>
        <w:ind w:left="1134" w:hanging="567"/>
        <w:jc w:val="both"/>
        <w:rPr>
          <w:rFonts w:cs="A"/>
        </w:rPr>
      </w:pPr>
      <w:r w:rsidRPr="00144EDA">
        <w:rPr>
          <w:rFonts w:cs="A"/>
        </w:rPr>
        <w:t>W przypadku wspólnego ubiegania się o zamówienie przez wykonawców, oświadczenie, o którym mowa w ust. 1</w:t>
      </w:r>
      <w:r w:rsidR="00997987">
        <w:rPr>
          <w:rFonts w:cs="A"/>
        </w:rPr>
        <w:t xml:space="preserve">.2 i 1.3 </w:t>
      </w:r>
      <w:r w:rsidRPr="00144EDA">
        <w:rPr>
          <w:rFonts w:cs="A"/>
        </w:rPr>
        <w:t xml:space="preserve">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24BC3C5C" w14:textId="77777777" w:rsidR="00CE7CE2" w:rsidRDefault="00CE7CE2" w:rsidP="00CE7CE2">
      <w:pPr>
        <w:pStyle w:val="Akapitzlist"/>
        <w:autoSpaceDE w:val="0"/>
        <w:autoSpaceDN w:val="0"/>
        <w:adjustRightInd w:val="0"/>
        <w:spacing w:before="240" w:after="0" w:line="276" w:lineRule="auto"/>
        <w:ind w:left="1134"/>
        <w:jc w:val="both"/>
        <w:rPr>
          <w:rFonts w:cs="A"/>
        </w:rPr>
      </w:pPr>
    </w:p>
    <w:p w14:paraId="64644C0B" w14:textId="77777777" w:rsidR="004A291E" w:rsidRPr="00144EDA" w:rsidRDefault="004A291E" w:rsidP="000F1D1A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jc w:val="both"/>
        <w:rPr>
          <w:rFonts w:cs="A"/>
          <w:b/>
        </w:rPr>
      </w:pPr>
      <w:r w:rsidRPr="00B643E6">
        <w:rPr>
          <w:rFonts w:cs="A"/>
          <w:b/>
        </w:rPr>
        <w:t>Dokumenty, które zobowiązany będzie złożyć Wykonawca, którego oferta została najwyżej</w:t>
      </w:r>
      <w:r w:rsidRPr="00144EDA">
        <w:rPr>
          <w:rFonts w:cs="A"/>
          <w:b/>
        </w:rPr>
        <w:t xml:space="preserve"> oceniona. Zamawiający wezwie wykonawcę, którego oferta została najwyżej oceniona, do złożenia w wyzn</w:t>
      </w:r>
      <w:r w:rsidR="006449D7">
        <w:rPr>
          <w:rFonts w:cs="A"/>
          <w:b/>
        </w:rPr>
        <w:t xml:space="preserve">aczonym - nie krótszym niż 5 dni terminie - </w:t>
      </w:r>
      <w:r w:rsidRPr="00144EDA">
        <w:rPr>
          <w:rFonts w:cs="A"/>
          <w:b/>
        </w:rPr>
        <w:t>aktualnych na dzień złożenia oświadczeń lub dokumentów potwierdzających okoliczności, o których mowa w art.</w:t>
      </w:r>
      <w:r w:rsidR="00017FB3" w:rsidRPr="00144EDA">
        <w:rPr>
          <w:rFonts w:cs="A"/>
          <w:b/>
        </w:rPr>
        <w:t xml:space="preserve"> 25 ust. 1, wskazanych poniżej.</w:t>
      </w:r>
    </w:p>
    <w:p w14:paraId="76C62BCB" w14:textId="77777777" w:rsidR="00FA6180" w:rsidRDefault="00F63F23" w:rsidP="003365FE">
      <w:pPr>
        <w:pStyle w:val="Bezodstpw"/>
        <w:spacing w:line="276" w:lineRule="auto"/>
        <w:ind w:left="1134" w:hanging="567"/>
        <w:jc w:val="both"/>
      </w:pPr>
      <w:r w:rsidRPr="00144EDA">
        <w:t>2.</w:t>
      </w:r>
      <w:r w:rsidR="00F543E5">
        <w:t>1</w:t>
      </w:r>
      <w:r w:rsidR="00C25546">
        <w:tab/>
      </w:r>
      <w:r w:rsidR="00B35117"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="00B35117">
        <w:t>Pzp</w:t>
      </w:r>
      <w:proofErr w:type="spellEnd"/>
      <w:r w:rsidR="00B35117">
        <w:t>, czyli tych, o których mowa w punkc</w:t>
      </w:r>
      <w:r w:rsidR="00CE7CE2">
        <w:t>ie VI.1  niniejszej SIWZ;</w:t>
      </w:r>
    </w:p>
    <w:p w14:paraId="2B8AF6DF" w14:textId="5B2104B7" w:rsidR="00FA6180" w:rsidRDefault="00B35117" w:rsidP="003A05A6">
      <w:pPr>
        <w:pStyle w:val="Bezodstpw"/>
        <w:spacing w:line="276" w:lineRule="auto"/>
        <w:ind w:left="1134" w:hanging="567"/>
        <w:jc w:val="both"/>
      </w:pPr>
      <w:r>
        <w:t xml:space="preserve">2.2    </w:t>
      </w:r>
      <w:r w:rsidR="00FA6180">
        <w:t xml:space="preserve">Wykaz </w:t>
      </w:r>
      <w:r w:rsidR="003A05A6">
        <w:t xml:space="preserve">dostaw wykonanych </w:t>
      </w:r>
      <w:r w:rsidR="003A05A6" w:rsidRPr="00F4479D">
        <w:rPr>
          <w:rFonts w:cstheme="minorHAnsi"/>
          <w:color w:val="000000"/>
        </w:rPr>
        <w:t xml:space="preserve">w okresie ostatnich trzech lat przed upływem terminu składania ofert, a jeżeli okres prowadzenia działalności jest krótszy - w tym okresie, </w:t>
      </w:r>
      <w:r w:rsidR="00B643E6">
        <w:rPr>
          <w:rFonts w:cstheme="minorHAnsi"/>
          <w:color w:val="000000"/>
        </w:rPr>
        <w:t>potwierdzający  ż</w:t>
      </w:r>
      <w:r w:rsidR="003A05A6">
        <w:rPr>
          <w:rFonts w:cstheme="minorHAnsi"/>
          <w:color w:val="000000"/>
        </w:rPr>
        <w:t xml:space="preserve">e Wykonawca </w:t>
      </w:r>
      <w:r w:rsidR="003A05A6" w:rsidRPr="00F4479D">
        <w:rPr>
          <w:rFonts w:cstheme="minorHAnsi"/>
          <w:color w:val="000000"/>
        </w:rPr>
        <w:t>należycie wykonał co najmniej 1 zamówienie porównywalne z przedmiotem zamówienia, tj.: dostawy, montażu i uruchomienia systemu monitoringu wizyjnego CCTV IP</w:t>
      </w:r>
      <w:r w:rsidR="003A05A6">
        <w:rPr>
          <w:rFonts w:cstheme="minorHAnsi"/>
          <w:color w:val="000000"/>
        </w:rPr>
        <w:t>, o wartości nie mniejszej niż 8</w:t>
      </w:r>
      <w:r w:rsidR="003A05A6" w:rsidRPr="00F4479D">
        <w:rPr>
          <w:rFonts w:cstheme="minorHAnsi"/>
          <w:color w:val="000000"/>
        </w:rPr>
        <w:t xml:space="preserve">0.000,00 zł brutto, </w:t>
      </w:r>
      <w:r w:rsidR="003A05A6">
        <w:rPr>
          <w:rFonts w:cstheme="minorHAnsi"/>
          <w:color w:val="000000"/>
        </w:rPr>
        <w:t xml:space="preserve"> (według wzoru stanowiącego załącznik </w:t>
      </w:r>
      <w:r w:rsidR="00B643E6" w:rsidRPr="00B643E6">
        <w:rPr>
          <w:rFonts w:cstheme="minorHAnsi"/>
          <w:color w:val="000000"/>
        </w:rPr>
        <w:t>nr 6</w:t>
      </w:r>
      <w:r w:rsidR="003A05A6" w:rsidRPr="00B643E6">
        <w:rPr>
          <w:rFonts w:cstheme="minorHAnsi"/>
          <w:color w:val="000000"/>
        </w:rPr>
        <w:t xml:space="preserve"> do SWIZ)</w:t>
      </w:r>
      <w:r w:rsidR="003A05A6">
        <w:rPr>
          <w:rFonts w:cstheme="minorHAnsi"/>
          <w:color w:val="000000"/>
        </w:rPr>
        <w:t xml:space="preserve"> </w:t>
      </w:r>
      <w:r w:rsidR="003A05A6" w:rsidRPr="00F4479D">
        <w:rPr>
          <w:rFonts w:cstheme="minorHAnsi"/>
          <w:i/>
          <w:iCs/>
          <w:color w:val="000000"/>
        </w:rPr>
        <w:t>oraz</w:t>
      </w:r>
      <w:r w:rsidR="003A05A6" w:rsidRPr="00F4479D">
        <w:rPr>
          <w:rFonts w:cstheme="minorHAnsi"/>
          <w:color w:val="000000"/>
        </w:rPr>
        <w:t xml:space="preserve"> wykaże, zostało one/ono wykonane </w:t>
      </w:r>
      <w:r w:rsidR="003A05A6">
        <w:rPr>
          <w:rFonts w:cstheme="minorHAnsi"/>
          <w:color w:val="000000"/>
        </w:rPr>
        <w:t>n</w:t>
      </w:r>
      <w:r w:rsidR="003A05A6" w:rsidRPr="00F4479D">
        <w:rPr>
          <w:rFonts w:cstheme="minorHAnsi"/>
          <w:color w:val="000000"/>
        </w:rPr>
        <w:t>ależycie;</w:t>
      </w:r>
      <w:r w:rsidR="00FA6180">
        <w:t xml:space="preserve"> przy czym dowodami, o których mowa, są referencje bądź inne dokumenty wystawione przez podmiot, na rzecz którego </w:t>
      </w:r>
      <w:r w:rsidR="00B643E6">
        <w:t xml:space="preserve">dostawy </w:t>
      </w:r>
      <w:r w:rsidR="00FA6180">
        <w:t>były wykonywane, a jeżeli z uzasadnionej przyczyny o obiektywnym charakterze wykonawca nie jest w stanie uzyskać tych dokumentów – inne dokumenty.</w:t>
      </w:r>
    </w:p>
    <w:p w14:paraId="7ADF70D3" w14:textId="4A113118" w:rsidR="005E3036" w:rsidRDefault="005E3036" w:rsidP="003A05A6">
      <w:pPr>
        <w:pStyle w:val="Bezodstpw"/>
        <w:spacing w:line="276" w:lineRule="auto"/>
        <w:ind w:left="1134" w:hanging="567"/>
        <w:jc w:val="both"/>
      </w:pPr>
      <w:r>
        <w:lastRenderedPageBreak/>
        <w:t xml:space="preserve">2.3 </w:t>
      </w:r>
      <w:r w:rsidR="00AB4FE9">
        <w:t xml:space="preserve">    K</w:t>
      </w:r>
      <w:r>
        <w:t>art katalogowych lub innych dokumentów (kopie dokumentów) autorstwa producenta lub dystrybutora urządzeń, proponowanych urządzeń, potwierdzających spełnianie parametrów minimalnych urządzeń</w:t>
      </w:r>
      <w:r w:rsidR="00B643E6">
        <w:t xml:space="preserve">. </w:t>
      </w:r>
      <w:r>
        <w:t xml:space="preserve"> </w:t>
      </w:r>
      <w:r w:rsidR="00B643E6">
        <w:t>Zamawiający wymaga złożenia kart katalogowych w odniesieniu do sprzętu wyszczególnionego w załączniku nr 2 do SIWZ</w:t>
      </w:r>
      <w:r w:rsidR="00D619EB">
        <w:t xml:space="preserve"> tj. szybkoobrotowa kamera megapikselowa, tubowa kamera megapikselowa, </w:t>
      </w:r>
      <w:proofErr w:type="spellStart"/>
      <w:r w:rsidR="00D619EB">
        <w:t>kopułkowa</w:t>
      </w:r>
      <w:proofErr w:type="spellEnd"/>
      <w:r w:rsidR="00D619EB">
        <w:t xml:space="preserve"> wandaloodporna kamera megapikselowa, rejestrator 16-kanałowy, dysk twardy,  przełącznik sieciowy, zestaw konwertera UTP, rejestrator 32-kanałowy, monitor LCD, </w:t>
      </w:r>
      <w:proofErr w:type="spellStart"/>
      <w:r w:rsidR="00D619EB">
        <w:t>Patch</w:t>
      </w:r>
      <w:proofErr w:type="spellEnd"/>
      <w:r w:rsidR="00D619EB">
        <w:t xml:space="preserve"> panel 19”, Moduł </w:t>
      </w:r>
      <w:proofErr w:type="spellStart"/>
      <w:r w:rsidR="00D619EB">
        <w:t>keystone</w:t>
      </w:r>
      <w:proofErr w:type="spellEnd"/>
      <w:r w:rsidR="00D619EB">
        <w:t xml:space="preserve"> Kat.6FTP.</w:t>
      </w:r>
    </w:p>
    <w:p w14:paraId="351DBDE6" w14:textId="4B8B61E7" w:rsidR="00440E55" w:rsidRPr="00440E55" w:rsidRDefault="00AB4FE9" w:rsidP="005E3036">
      <w:pPr>
        <w:pStyle w:val="Bezodstpw"/>
        <w:spacing w:line="276" w:lineRule="auto"/>
        <w:ind w:left="1134" w:hanging="567"/>
        <w:jc w:val="both"/>
        <w:rPr>
          <w:rFonts w:cs="A"/>
          <w:b/>
        </w:rPr>
      </w:pPr>
      <w:r>
        <w:t>2.4</w:t>
      </w:r>
      <w:r w:rsidR="00FA6180">
        <w:t xml:space="preserve">      </w:t>
      </w:r>
      <w:r w:rsidR="00440E55" w:rsidRPr="00440E55">
        <w:rPr>
          <w:rFonts w:cs="A"/>
          <w:b/>
        </w:rPr>
        <w:t xml:space="preserve">Zgodnie z art. 24 ust. 11 Ustawy </w:t>
      </w:r>
      <w:proofErr w:type="spellStart"/>
      <w:r w:rsidR="00440E55" w:rsidRPr="00440E55">
        <w:rPr>
          <w:rFonts w:cs="A"/>
          <w:b/>
        </w:rPr>
        <w:t>Pzp</w:t>
      </w:r>
      <w:proofErr w:type="spellEnd"/>
      <w:r w:rsidR="00440E55" w:rsidRPr="00440E55">
        <w:rPr>
          <w:rFonts w:cs="A"/>
          <w:b/>
        </w:rPr>
        <w:t xml:space="preserve">, wykonawcy, w terminie 3 dni od dnia zamieszczenia na stronie internetowej informacji, o której mowa w art. 86 ust. 5, przekażą zamawiającemu oświadczenie o przynależności lub braku przynależności do tej samej grupy kapitałowej, o której mowa w art. 24 ust. 1 pkt 23 </w:t>
      </w:r>
      <w:proofErr w:type="spellStart"/>
      <w:r w:rsidR="00440E55" w:rsidRPr="00440E55">
        <w:rPr>
          <w:rFonts w:cs="A"/>
          <w:b/>
        </w:rPr>
        <w:t>Pzp</w:t>
      </w:r>
      <w:proofErr w:type="spellEnd"/>
      <w:r w:rsidR="00440E55" w:rsidRPr="00440E55">
        <w:rPr>
          <w:rFonts w:cs="A"/>
          <w:b/>
        </w:rPr>
        <w:t>. Wraz ze złożeniem oświadczenia, wykonawca może przedstawić dowody, że powiązania z innym wykonawcą nie prowadzą do zakłócenia konkurencji w postę</w:t>
      </w:r>
      <w:r w:rsidR="00440E55">
        <w:rPr>
          <w:rFonts w:cs="A"/>
          <w:b/>
        </w:rPr>
        <w:t xml:space="preserve">powaniu o udzielenie zamówienia – wzór stanowi </w:t>
      </w:r>
      <w:r w:rsidR="00D619EB" w:rsidRPr="00D619EB">
        <w:rPr>
          <w:rFonts w:cs="A"/>
          <w:b/>
        </w:rPr>
        <w:t>załącznik nr 9</w:t>
      </w:r>
      <w:r w:rsidR="00440E55" w:rsidRPr="00D619EB">
        <w:rPr>
          <w:rFonts w:cs="A"/>
          <w:b/>
        </w:rPr>
        <w:t xml:space="preserve"> do SIWZ</w:t>
      </w:r>
    </w:p>
    <w:p w14:paraId="510ADD65" w14:textId="77777777" w:rsidR="008A16F3" w:rsidRPr="00144EDA" w:rsidRDefault="00313342" w:rsidP="00C80EE4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after="0" w:line="276" w:lineRule="auto"/>
        <w:ind w:hanging="502"/>
        <w:jc w:val="both"/>
        <w:rPr>
          <w:rFonts w:cs="A"/>
        </w:rPr>
      </w:pPr>
      <w:r w:rsidRPr="00144EDA">
        <w:rPr>
          <w:bCs/>
        </w:rPr>
        <w:t xml:space="preserve">Jeżeli wykonawca, </w:t>
      </w:r>
      <w:r w:rsidR="008B302A" w:rsidRPr="00D619EB">
        <w:t>którego oferta została najwyżej oceniona</w:t>
      </w:r>
      <w:r w:rsidR="008B302A" w:rsidRPr="009754E8">
        <w:rPr>
          <w:b/>
        </w:rPr>
        <w:t xml:space="preserve"> </w:t>
      </w:r>
      <w:r w:rsidRPr="00144EDA">
        <w:rPr>
          <w:bCs/>
        </w:rPr>
        <w:t xml:space="preserve">uchyla się od zawarcia umowy lub nie wnosi wymaganego zabezpieczenia należytego wykonania umowy, zamawiający </w:t>
      </w:r>
      <w:r w:rsidR="005947BB">
        <w:rPr>
          <w:bCs/>
        </w:rPr>
        <w:t xml:space="preserve">może </w:t>
      </w:r>
      <w:r w:rsidRPr="00144EDA">
        <w:rPr>
          <w:bCs/>
        </w:rPr>
        <w:t>zbada</w:t>
      </w:r>
      <w:r w:rsidR="005947BB">
        <w:rPr>
          <w:bCs/>
        </w:rPr>
        <w:t>ć</w:t>
      </w:r>
      <w:r w:rsidRPr="00144EDA">
        <w:rPr>
          <w:bCs/>
        </w:rPr>
        <w:t>, czy nie podlega wykluczeniu oraz czy spełnia warunki udziału w postępowaniu wykonawca, który złożył ofertę najwyżej ocen</w:t>
      </w:r>
      <w:r w:rsidR="00675237" w:rsidRPr="00144EDA">
        <w:rPr>
          <w:bCs/>
        </w:rPr>
        <w:t>ioną spośród pozostałych ofert.</w:t>
      </w:r>
    </w:p>
    <w:p w14:paraId="28DC586A" w14:textId="77777777" w:rsidR="00CD36B6" w:rsidRPr="00144EDA" w:rsidRDefault="00CD36B6" w:rsidP="000F1D1A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="A"/>
        </w:rPr>
      </w:pPr>
      <w:r w:rsidRPr="00144EDA">
        <w:rPr>
          <w:bCs/>
        </w:rPr>
        <w:t>Wykonawcy mogą wspólnie ubiegać się o udzielenie zamówienia.</w:t>
      </w:r>
    </w:p>
    <w:p w14:paraId="2838A37D" w14:textId="77777777" w:rsidR="00CD36B6" w:rsidRPr="00144EDA" w:rsidRDefault="00CD36B6" w:rsidP="000F1D1A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="A"/>
        </w:rPr>
      </w:pPr>
      <w:r w:rsidRPr="00144EDA">
        <w:rPr>
          <w:rFonts w:cs="Arial"/>
          <w:color w:val="000000"/>
        </w:rPr>
        <w:t xml:space="preserve">W przypadku, o którym mowa w </w:t>
      </w:r>
      <w:r w:rsidR="00E06C3D" w:rsidRPr="00144EDA">
        <w:rPr>
          <w:rFonts w:cs="Arial"/>
          <w:color w:val="000000"/>
        </w:rPr>
        <w:t>punkcie VII.4 SIWZ</w:t>
      </w:r>
      <w:r w:rsidRPr="00144EDA">
        <w:rPr>
          <w:rFonts w:cs="Arial"/>
          <w:color w:val="000000"/>
        </w:rPr>
        <w:t xml:space="preserve">, wykonawcy ustanawiają pełnomocnika do reprezentowania ich w postępowaniu o udzielenie zamówienia albo reprezentowania w postępowaniu i zawarcia umowy w sprawie zamówienia publicznego. </w:t>
      </w:r>
    </w:p>
    <w:p w14:paraId="1FE4C91B" w14:textId="77777777" w:rsidR="00B66B5B" w:rsidRPr="0041619E" w:rsidRDefault="00CD36B6" w:rsidP="00B57E4D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jc w:val="both"/>
        <w:rPr>
          <w:rFonts w:cs="TimesNewRoman"/>
        </w:rPr>
      </w:pPr>
      <w:r w:rsidRPr="0041619E">
        <w:rPr>
          <w:rFonts w:cs="Arial"/>
          <w:color w:val="000000"/>
        </w:rPr>
        <w:t xml:space="preserve">Jeżeli oferta wykonawców, o których mowa w </w:t>
      </w:r>
      <w:r w:rsidR="00E06C3D" w:rsidRPr="0041619E">
        <w:rPr>
          <w:rFonts w:cs="Arial"/>
          <w:color w:val="000000"/>
        </w:rPr>
        <w:t>VII.4 SIWZ</w:t>
      </w:r>
      <w:r w:rsidRPr="0041619E">
        <w:rPr>
          <w:rFonts w:cs="Arial"/>
          <w:color w:val="000000"/>
        </w:rPr>
        <w:t>, została wybrana, zamawiający może żądać przed zawarciem umowy w sprawie zamówienia publicznego umowy regulującej współpracę tych wykonawców.</w:t>
      </w:r>
    </w:p>
    <w:p w14:paraId="2703CA5B" w14:textId="77777777" w:rsidR="00B66B5B" w:rsidRPr="00144EDA" w:rsidRDefault="00B66B5B" w:rsidP="000F1D1A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jc w:val="both"/>
        <w:rPr>
          <w:rFonts w:cs="TimesNewRoman"/>
        </w:rPr>
      </w:pPr>
      <w:r w:rsidRPr="00144EDA">
        <w:rPr>
          <w:rFonts w:cs="TimesNewRoman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5776CBB7" w14:textId="77777777" w:rsidR="00B66B5B" w:rsidRPr="00144EDA" w:rsidRDefault="00B66B5B" w:rsidP="000F1D1A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jc w:val="both"/>
        <w:rPr>
          <w:rFonts w:cs="TimesNewRoman"/>
        </w:rPr>
      </w:pPr>
      <w:r w:rsidRPr="00144EDA">
        <w:rPr>
          <w:rFonts w:cs="TimesNewRoman"/>
        </w:rPr>
        <w:t>Poświadczenie za zgodność z oryginałem następuje w formie pisemnej</w:t>
      </w:r>
      <w:r w:rsidR="00EF4856">
        <w:rPr>
          <w:rFonts w:cs="TimesNewRoman"/>
        </w:rPr>
        <w:t>.</w:t>
      </w:r>
    </w:p>
    <w:p w14:paraId="03721057" w14:textId="77777777" w:rsidR="008A4079" w:rsidRPr="00144EDA" w:rsidRDefault="008A4079" w:rsidP="000F1D1A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jc w:val="both"/>
        <w:rPr>
          <w:rFonts w:cs="TimesNewRoman"/>
        </w:rPr>
      </w:pPr>
      <w:r w:rsidRPr="00144EDA">
        <w:rPr>
          <w:rFonts w:cs="TimesNewRoman"/>
        </w:rPr>
        <w:t>Jeżeli wykonawca ma siedzibę lub miejsce zamieszkania poza terytorium Rzeczypospolitej  Polskiej, zamiast dokumentów, o których mowa w § 5 pkt 4 Rozporządzenia w sprawie dokumentów (VII.2.</w:t>
      </w:r>
      <w:r w:rsidR="00412E99">
        <w:rPr>
          <w:rFonts w:cs="TimesNewRoman"/>
        </w:rPr>
        <w:t>1</w:t>
      </w:r>
      <w:r w:rsidRPr="00144EDA">
        <w:rPr>
          <w:rFonts w:cs="TimesNewRoman"/>
        </w:rPr>
        <w:t xml:space="preserve"> SIWZ) składa dokument lub dokumenty wystawione w kraju, w którym wykonawca ma siedzibę lub miejsce zamieszkania, potwierdzające, że nie otwarto jego likwidacji ani nie ogłoszono upadłości.</w:t>
      </w:r>
    </w:p>
    <w:p w14:paraId="49E97973" w14:textId="470E8035" w:rsidR="008A4079" w:rsidRPr="00144EDA" w:rsidRDefault="008A4079" w:rsidP="000F1D1A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jc w:val="both"/>
        <w:rPr>
          <w:rFonts w:cs="TimesNewRoman"/>
        </w:rPr>
      </w:pPr>
      <w:r w:rsidRPr="00144EDA">
        <w:rPr>
          <w:rFonts w:cs="TimesNewRoman"/>
        </w:rPr>
        <w:t xml:space="preserve">Jeżeli w kraju, w którym wykonawca ma siedzibę lub miejsce zamieszkania lub miejsce zamieszkania ma osoba, której dokument dotyczy, nie wydaje się dokumentów, o których mowa w </w:t>
      </w:r>
      <w:r w:rsidR="00550E97" w:rsidRPr="00144EDA">
        <w:rPr>
          <w:rFonts w:cs="TimesNewRoman"/>
        </w:rPr>
        <w:t>par. 7 ust. 1 pkt 2 lit. b, (VII.2.</w:t>
      </w:r>
      <w:r w:rsidR="005D3E18">
        <w:rPr>
          <w:rFonts w:cs="TimesNewRoman"/>
        </w:rPr>
        <w:t>1</w:t>
      </w:r>
      <w:r w:rsidR="00550E97" w:rsidRPr="00144EDA">
        <w:rPr>
          <w:rFonts w:cs="TimesNewRoman"/>
        </w:rPr>
        <w:t xml:space="preserve"> SIWZ)</w:t>
      </w:r>
      <w:r w:rsidRPr="00144EDA">
        <w:rPr>
          <w:rFonts w:cs="TimesNewRoman"/>
        </w:rPr>
        <w:t xml:space="preserve"> zastępuje się je dokumentem zawierającym</w:t>
      </w:r>
      <w:r w:rsidR="00550E97" w:rsidRPr="00144EDA">
        <w:rPr>
          <w:rFonts w:cs="TimesNewRoman"/>
        </w:rPr>
        <w:t xml:space="preserve"> </w:t>
      </w:r>
      <w:r w:rsidRPr="00144EDA">
        <w:rPr>
          <w:rFonts w:cs="TimesNewRoman"/>
        </w:rPr>
        <w:t>odpowiednio oświadczenie wykonawcy, ze wskazaniem osoby albo osób uprawnionych do jego reprezentacji, lub</w:t>
      </w:r>
      <w:r w:rsidR="00550E97" w:rsidRPr="00144EDA">
        <w:rPr>
          <w:rFonts w:cs="TimesNewRoman"/>
        </w:rPr>
        <w:t xml:space="preserve"> </w:t>
      </w:r>
      <w:r w:rsidRPr="00144EDA">
        <w:rPr>
          <w:rFonts w:cs="TimesNewRoman"/>
        </w:rPr>
        <w:t>oświadczenie osoby, której dokument miał dotyczyć, złożone przed notariuszem lub przed organem sądowym, administracyjnym</w:t>
      </w:r>
      <w:r w:rsidR="00550E97" w:rsidRPr="00144EDA">
        <w:rPr>
          <w:rFonts w:cs="TimesNewRoman"/>
        </w:rPr>
        <w:t xml:space="preserve"> </w:t>
      </w:r>
      <w:r w:rsidRPr="00144EDA">
        <w:rPr>
          <w:rFonts w:cs="TimesNewRoman"/>
        </w:rPr>
        <w:t>albo organem samorządu zawodowego lub gospodarczego właściwym ze względu na siedzibę lub miejsce zamieszkania</w:t>
      </w:r>
      <w:r w:rsidR="00550E97" w:rsidRPr="00144EDA">
        <w:rPr>
          <w:rFonts w:cs="TimesNewRoman"/>
        </w:rPr>
        <w:t xml:space="preserve"> </w:t>
      </w:r>
      <w:r w:rsidRPr="00144EDA">
        <w:rPr>
          <w:rFonts w:cs="TimesNewRoman"/>
        </w:rPr>
        <w:t xml:space="preserve">wykonawcy lub miejsce zamieszkania tej osoby. Przepis ust. </w:t>
      </w:r>
      <w:r w:rsidR="00D619EB">
        <w:rPr>
          <w:rFonts w:cs="TimesNewRoman"/>
        </w:rPr>
        <w:t>9</w:t>
      </w:r>
      <w:r w:rsidRPr="00144EDA">
        <w:rPr>
          <w:rFonts w:cs="TimesNewRoman"/>
        </w:rPr>
        <w:t xml:space="preserve"> stosuje się.</w:t>
      </w:r>
    </w:p>
    <w:p w14:paraId="1CE51230" w14:textId="77777777" w:rsidR="00DC356C" w:rsidRPr="00144EDA" w:rsidRDefault="008A4079" w:rsidP="000F1D1A">
      <w:pPr>
        <w:pStyle w:val="Akapitzlist"/>
        <w:numPr>
          <w:ilvl w:val="6"/>
          <w:numId w:val="4"/>
        </w:numPr>
        <w:autoSpaceDE w:val="0"/>
        <w:autoSpaceDN w:val="0"/>
        <w:adjustRightInd w:val="0"/>
        <w:spacing w:before="240" w:after="0" w:line="276" w:lineRule="auto"/>
        <w:ind w:left="567" w:hanging="567"/>
        <w:jc w:val="both"/>
        <w:rPr>
          <w:rFonts w:cs="TimesNewRoman"/>
        </w:rPr>
      </w:pPr>
      <w:r w:rsidRPr="00144EDA">
        <w:rPr>
          <w:rFonts w:cs="TimesNewRoman"/>
        </w:rPr>
        <w:t>W przypadku wątpliwości co do treści dokumentu złożonego przez wykonawcę, zamawiający może zwrócić się do</w:t>
      </w:r>
      <w:r w:rsidR="00550E97" w:rsidRPr="00144EDA">
        <w:rPr>
          <w:rFonts w:cs="TimesNewRoman"/>
        </w:rPr>
        <w:t xml:space="preserve"> </w:t>
      </w:r>
      <w:r w:rsidRPr="00144EDA">
        <w:rPr>
          <w:rFonts w:cs="TimesNewRoman"/>
        </w:rPr>
        <w:t xml:space="preserve">właściwych organów odpowiednio kraju, w którym wykonawca ma </w:t>
      </w:r>
      <w:r w:rsidRPr="00144EDA">
        <w:rPr>
          <w:rFonts w:cs="TimesNewRoman"/>
        </w:rPr>
        <w:lastRenderedPageBreak/>
        <w:t>siedzibę lub miejsce zamieszkania lub miejsce zamieszkania</w:t>
      </w:r>
      <w:r w:rsidR="00550E97" w:rsidRPr="00144EDA">
        <w:rPr>
          <w:rFonts w:cs="TimesNewRoman"/>
        </w:rPr>
        <w:t xml:space="preserve"> </w:t>
      </w:r>
      <w:r w:rsidRPr="00144EDA">
        <w:rPr>
          <w:rFonts w:cs="TimesNewRoman"/>
        </w:rPr>
        <w:t>ma osoba, której dokument dotyczy, o udzielenie niezbędnych informacji dotyczących tego dokumentu</w:t>
      </w:r>
      <w:r w:rsidR="00414E2D" w:rsidRPr="00144EDA">
        <w:rPr>
          <w:rFonts w:cs="TimesNewRoman"/>
        </w:rPr>
        <w:t>.</w:t>
      </w:r>
    </w:p>
    <w:p w14:paraId="1AF77403" w14:textId="77777777" w:rsidR="005A22E9" w:rsidRPr="00144EDA" w:rsidRDefault="005A22E9" w:rsidP="003365FE">
      <w:pPr>
        <w:pStyle w:val="Akapitzlist"/>
        <w:autoSpaceDE w:val="0"/>
        <w:autoSpaceDN w:val="0"/>
        <w:adjustRightInd w:val="0"/>
        <w:spacing w:before="240" w:after="0" w:line="276" w:lineRule="auto"/>
        <w:ind w:left="567"/>
        <w:jc w:val="both"/>
        <w:rPr>
          <w:rFonts w:cs="TimesNewRoman"/>
        </w:rPr>
      </w:pPr>
    </w:p>
    <w:p w14:paraId="222A4FE3" w14:textId="77777777" w:rsidR="00246F68" w:rsidRPr="00360580" w:rsidRDefault="00246F68" w:rsidP="003365F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"/>
          <w:b/>
        </w:rPr>
      </w:pPr>
      <w:r w:rsidRPr="00360580">
        <w:rPr>
          <w:rFonts w:cs="A"/>
          <w:b/>
        </w:rPr>
        <w:t>I</w:t>
      </w:r>
      <w:r w:rsidR="008D5336" w:rsidRPr="00360580">
        <w:rPr>
          <w:rFonts w:cs="A"/>
          <w:b/>
        </w:rPr>
        <w:t>nformacje o sposobie porozumiewania się zamawiającego z wykonawcami oraz przekazywania oświadczeń lub dokumentów, a także wskazanie osób uprawnionych do p</w:t>
      </w:r>
      <w:r w:rsidRPr="00360580">
        <w:rPr>
          <w:rFonts w:cs="A"/>
          <w:b/>
        </w:rPr>
        <w:t>orozumiewania się z wykonawcami.</w:t>
      </w:r>
    </w:p>
    <w:p w14:paraId="4C47852A" w14:textId="2D102F57" w:rsidR="0056715F" w:rsidRPr="00360580" w:rsidRDefault="0056715F" w:rsidP="000F1D1A">
      <w:pPr>
        <w:pStyle w:val="Akapitzlist"/>
        <w:numPr>
          <w:ilvl w:val="6"/>
          <w:numId w:val="3"/>
        </w:numPr>
        <w:spacing w:line="276" w:lineRule="auto"/>
        <w:ind w:left="567" w:hanging="567"/>
        <w:jc w:val="both"/>
        <w:rPr>
          <w:rFonts w:cs="A"/>
        </w:rPr>
      </w:pPr>
      <w:r w:rsidRPr="00360580">
        <w:t xml:space="preserve">Wszelkie oświadczenia, dokumenty, zawiadomienia, wnioski lub informacje Zamawiający i Wykonawcy zobowiązani są przekazywać pisemnie, za pomocą faksu na nr </w:t>
      </w:r>
      <w:r w:rsidR="002D40B0" w:rsidRPr="00360580">
        <w:rPr>
          <w:rFonts w:cstheme="minorHAnsi"/>
        </w:rPr>
        <w:t>614778247</w:t>
      </w:r>
      <w:r w:rsidR="0095131E" w:rsidRPr="00360580">
        <w:t xml:space="preserve">, </w:t>
      </w:r>
      <w:r w:rsidRPr="00360580">
        <w:t xml:space="preserve">poczty elektronicznej </w:t>
      </w:r>
      <w:hyperlink r:id="rId9" w:history="1">
        <w:r w:rsidR="00D502F3" w:rsidRPr="00D502F3">
          <w:rPr>
            <w:rStyle w:val="Hipercze"/>
            <w:rFonts w:cstheme="minorHAnsi"/>
            <w:color w:val="auto"/>
          </w:rPr>
          <w:t>sekretariat@witkowo.zp.gov.pl</w:t>
        </w:r>
      </w:hyperlink>
      <w:r w:rsidR="0095131E" w:rsidRPr="00360580">
        <w:t xml:space="preserve"> drogą pocztową lub składać osobiście. </w:t>
      </w:r>
      <w:r w:rsidRPr="00360580">
        <w:t>Strona, która otrzymuje dokumenty</w:t>
      </w:r>
      <w:r w:rsidR="00B570DC" w:rsidRPr="00360580">
        <w:t xml:space="preserve"> lub informacje za pomocą faksu, za pomocą poczty </w:t>
      </w:r>
      <w:r w:rsidRPr="00360580">
        <w:t xml:space="preserve">elektronicznej, </w:t>
      </w:r>
      <w:r w:rsidR="00B570DC" w:rsidRPr="00360580">
        <w:t xml:space="preserve">drogą pocztową lub złożone osobiście </w:t>
      </w:r>
      <w:r w:rsidRPr="00360580">
        <w:t>zobowiązana jest bez wezwania strony przekazującej dokument lub informację do niezwłocznego potwierdzenia faktu ich otrzymania.</w:t>
      </w:r>
      <w:r w:rsidR="00800DCD" w:rsidRPr="00360580">
        <w:t xml:space="preserve"> </w:t>
      </w:r>
    </w:p>
    <w:p w14:paraId="6ECC83F5" w14:textId="0CE5E784" w:rsidR="00800DCD" w:rsidRPr="00360580" w:rsidRDefault="00800DCD" w:rsidP="000F1D1A">
      <w:pPr>
        <w:pStyle w:val="Akapitzlist"/>
        <w:numPr>
          <w:ilvl w:val="6"/>
          <w:numId w:val="3"/>
        </w:numPr>
        <w:spacing w:line="276" w:lineRule="auto"/>
        <w:ind w:left="567" w:hanging="567"/>
        <w:jc w:val="both"/>
        <w:rPr>
          <w:rFonts w:cs="A"/>
        </w:rPr>
      </w:pPr>
      <w:r w:rsidRPr="00360580">
        <w:t>W przypa</w:t>
      </w:r>
      <w:r w:rsidR="00915834" w:rsidRPr="00360580">
        <w:t>dku gdy wykonawca nie posiada</w:t>
      </w:r>
      <w:r w:rsidRPr="00360580">
        <w:t xml:space="preserve"> poczty elektronicznej musi to zgłosić zamawiającemu. W takiej sytuacji porozumiewanie będzie następowało za pomocą faksu</w:t>
      </w:r>
      <w:r w:rsidR="00915834" w:rsidRPr="00360580">
        <w:t>.</w:t>
      </w:r>
    </w:p>
    <w:p w14:paraId="36EF36D4" w14:textId="77777777" w:rsidR="0056715F" w:rsidRPr="00360580" w:rsidRDefault="0056715F" w:rsidP="000F1D1A">
      <w:pPr>
        <w:pStyle w:val="Akapitzlist"/>
        <w:numPr>
          <w:ilvl w:val="6"/>
          <w:numId w:val="3"/>
        </w:numPr>
        <w:spacing w:line="276" w:lineRule="auto"/>
        <w:ind w:left="567" w:hanging="567"/>
        <w:jc w:val="both"/>
        <w:rPr>
          <w:rFonts w:cs="A"/>
        </w:rPr>
      </w:pPr>
      <w:r w:rsidRPr="00360580">
        <w:t xml:space="preserve">Za datę powzięcia wiadomości uważa się dzień, w którym strony postępowania otrzymały informację za pomocą </w:t>
      </w:r>
      <w:r w:rsidR="00CD0F69" w:rsidRPr="00360580">
        <w:t>poczty elektronicznej, poczty, faksu lub złożenia osobiście.</w:t>
      </w:r>
    </w:p>
    <w:p w14:paraId="1217415A" w14:textId="0A306321" w:rsidR="0056715F" w:rsidRPr="00360580" w:rsidRDefault="0056715F" w:rsidP="000F1D1A">
      <w:pPr>
        <w:pStyle w:val="Akapitzlist"/>
        <w:numPr>
          <w:ilvl w:val="6"/>
          <w:numId w:val="3"/>
        </w:numPr>
        <w:spacing w:line="276" w:lineRule="auto"/>
        <w:ind w:left="567" w:hanging="567"/>
        <w:jc w:val="both"/>
        <w:rPr>
          <w:rFonts w:cs="A"/>
        </w:rPr>
      </w:pPr>
      <w:r w:rsidRPr="00360580">
        <w:t>Każdy Wykonawca ma prawo zwrócić się do Zamawiającego o wyjaśnienie treści zawartych w specyfikacji. Pytania muszą być sformułowane na piśmie skierowane do Zamawiającego</w:t>
      </w:r>
      <w:r w:rsidR="000F23B7" w:rsidRPr="00360580">
        <w:t xml:space="preserve"> za pośrednictwem faksu nr </w:t>
      </w:r>
      <w:r w:rsidR="007C1A66" w:rsidRPr="00360580">
        <w:rPr>
          <w:rFonts w:cstheme="minorHAnsi"/>
        </w:rPr>
        <w:t>614778247</w:t>
      </w:r>
      <w:r w:rsidR="007C1A66" w:rsidRPr="00360580">
        <w:rPr>
          <w:rFonts w:ascii="Book Antiqua" w:hAnsi="Book Antiqua"/>
        </w:rPr>
        <w:t xml:space="preserve"> </w:t>
      </w:r>
      <w:r w:rsidRPr="00360580">
        <w:t xml:space="preserve">lub poczty elektronicznej </w:t>
      </w:r>
      <w:hyperlink r:id="rId10" w:history="1">
        <w:r w:rsidR="00D502F3" w:rsidRPr="00D502F3">
          <w:rPr>
            <w:rStyle w:val="Hipercze"/>
            <w:rFonts w:cstheme="minorHAnsi"/>
            <w:color w:val="auto"/>
          </w:rPr>
          <w:t>sekretariat@witkowo.zp.gov.pl</w:t>
        </w:r>
      </w:hyperlink>
      <w:r w:rsidRPr="00360580">
        <w:t xml:space="preserve"> </w:t>
      </w:r>
      <w:r w:rsidR="007539B7" w:rsidRPr="00360580">
        <w:t>, drogą pocztową lub osobiście.</w:t>
      </w:r>
    </w:p>
    <w:p w14:paraId="2132E779" w14:textId="77777777" w:rsidR="0056715F" w:rsidRPr="00360580" w:rsidRDefault="0056715F" w:rsidP="000F1D1A">
      <w:pPr>
        <w:pStyle w:val="Akapitzlist"/>
        <w:numPr>
          <w:ilvl w:val="6"/>
          <w:numId w:val="3"/>
        </w:numPr>
        <w:spacing w:line="276" w:lineRule="auto"/>
        <w:ind w:left="567" w:hanging="567"/>
        <w:jc w:val="both"/>
        <w:rPr>
          <w:rFonts w:cs="A"/>
        </w:rPr>
      </w:pPr>
      <w:r w:rsidRPr="00360580">
        <w:t>Zamawiający jest obowiązany udzielić wyjaśnień niezwłocznie jednak nie później niż na 2 dni przed upływem terminu składania ofert pod warunkiem, że wniosek o wyjaśnienie treści specyfikacji istotnych warunków zamówienia wpłynął do Zamawiającego nie później niż do końca dnia, w którym upływa połowa wyznaczonego terminu składania ofert.</w:t>
      </w:r>
    </w:p>
    <w:p w14:paraId="38E6D543" w14:textId="26FD3D2D" w:rsidR="007C1A66" w:rsidRPr="00360580" w:rsidRDefault="000F23B7" w:rsidP="007C1A66">
      <w:pPr>
        <w:pStyle w:val="Akapitzlist"/>
        <w:numPr>
          <w:ilvl w:val="6"/>
          <w:numId w:val="3"/>
        </w:numPr>
        <w:spacing w:after="0" w:line="276" w:lineRule="auto"/>
        <w:ind w:left="510" w:hanging="567"/>
        <w:jc w:val="both"/>
        <w:rPr>
          <w:rFonts w:ascii="Book Antiqua" w:hAnsi="Book Antiqua"/>
        </w:rPr>
      </w:pPr>
      <w:r w:rsidRPr="00360580">
        <w:rPr>
          <w:rFonts w:cstheme="minorHAnsi"/>
        </w:rPr>
        <w:t>Osobą upoważnioną przez Zamawiającego do kontaktów z ucz</w:t>
      </w:r>
      <w:r w:rsidR="007C1A66" w:rsidRPr="00360580">
        <w:rPr>
          <w:rFonts w:cstheme="minorHAnsi"/>
        </w:rPr>
        <w:t xml:space="preserve">estnikami postępowania jest Grażyna Matuszak - tel. 614778244, faks 614778247,  poczta elektroniczna:  </w:t>
      </w:r>
      <w:hyperlink r:id="rId11" w:history="1">
        <w:r w:rsidR="00D502F3" w:rsidRPr="00D502F3">
          <w:rPr>
            <w:rStyle w:val="Hipercze"/>
            <w:rFonts w:cstheme="minorHAnsi"/>
            <w:color w:val="auto"/>
          </w:rPr>
          <w:t>sekretariat@witkowo.zp.gov.pl</w:t>
        </w:r>
      </w:hyperlink>
    </w:p>
    <w:p w14:paraId="0A90500C" w14:textId="77777777" w:rsidR="007C1A66" w:rsidRPr="00C17935" w:rsidRDefault="007C1A66" w:rsidP="007C1A66">
      <w:pPr>
        <w:pStyle w:val="Tekstpodstawowywcity"/>
        <w:spacing w:line="276" w:lineRule="auto"/>
        <w:ind w:left="284" w:hanging="284"/>
        <w:rPr>
          <w:rFonts w:ascii="Book Antiqua" w:hAnsi="Book Antiqua"/>
          <w:b w:val="0"/>
        </w:rPr>
      </w:pPr>
      <w:r w:rsidRPr="00360580">
        <w:rPr>
          <w:rFonts w:asciiTheme="minorHAnsi" w:hAnsiTheme="minorHAnsi" w:cstheme="minorHAnsi"/>
          <w:b w:val="0"/>
          <w:sz w:val="22"/>
          <w:szCs w:val="22"/>
        </w:rPr>
        <w:t xml:space="preserve">           od poniedziałku do piątku w godz. 7.30 – 15.00</w:t>
      </w:r>
    </w:p>
    <w:p w14:paraId="5D5B94A1" w14:textId="77777777" w:rsidR="00290B20" w:rsidRPr="00144EDA" w:rsidRDefault="00290B20" w:rsidP="003365FE">
      <w:pPr>
        <w:pStyle w:val="Akapitzlist"/>
        <w:spacing w:line="276" w:lineRule="auto"/>
        <w:ind w:left="567"/>
        <w:jc w:val="both"/>
        <w:rPr>
          <w:rFonts w:cs="A"/>
        </w:rPr>
      </w:pPr>
    </w:p>
    <w:p w14:paraId="1D61CE24" w14:textId="77777777" w:rsidR="00246F68" w:rsidRPr="00360580" w:rsidRDefault="00246F68" w:rsidP="0091583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"/>
          <w:b/>
        </w:rPr>
      </w:pPr>
      <w:r w:rsidRPr="00360580">
        <w:rPr>
          <w:rFonts w:cs="A"/>
          <w:b/>
        </w:rPr>
        <w:t>Wymagania dotyczące wadium.</w:t>
      </w:r>
    </w:p>
    <w:p w14:paraId="4C2DF2E6" w14:textId="77777777" w:rsidR="00290B20" w:rsidRPr="00360580" w:rsidRDefault="00DD3D0E" w:rsidP="00915834">
      <w:pPr>
        <w:spacing w:after="0" w:line="240" w:lineRule="auto"/>
        <w:ind w:firstLine="567"/>
        <w:jc w:val="both"/>
        <w:rPr>
          <w:rFonts w:cs="A"/>
        </w:rPr>
      </w:pPr>
      <w:r w:rsidRPr="00360580">
        <w:rPr>
          <w:rFonts w:cs="A"/>
        </w:rPr>
        <w:t>Zamawiający nie wymaga wniesienia wadium</w:t>
      </w:r>
    </w:p>
    <w:p w14:paraId="19CC47C2" w14:textId="77777777" w:rsidR="00290B20" w:rsidRPr="00360580" w:rsidRDefault="00290B20" w:rsidP="003365FE">
      <w:pPr>
        <w:pStyle w:val="Akapitzlist"/>
        <w:spacing w:line="276" w:lineRule="auto"/>
        <w:ind w:left="567"/>
        <w:jc w:val="both"/>
        <w:rPr>
          <w:rFonts w:cs="A"/>
          <w:b/>
        </w:rPr>
      </w:pPr>
    </w:p>
    <w:p w14:paraId="4CE9AE06" w14:textId="77777777" w:rsidR="00290B20" w:rsidRPr="00360580" w:rsidRDefault="00246F68" w:rsidP="003365F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"/>
          <w:b/>
        </w:rPr>
      </w:pPr>
      <w:r w:rsidRPr="00360580">
        <w:rPr>
          <w:rFonts w:cs="A"/>
          <w:b/>
        </w:rPr>
        <w:t>Termin związania ofertą.</w:t>
      </w:r>
    </w:p>
    <w:p w14:paraId="3BC60022" w14:textId="77777777" w:rsidR="00290B20" w:rsidRPr="00144EDA" w:rsidRDefault="00290B20" w:rsidP="00520F1F">
      <w:pPr>
        <w:pStyle w:val="Bezodstpw"/>
        <w:numPr>
          <w:ilvl w:val="5"/>
          <w:numId w:val="7"/>
        </w:numPr>
        <w:tabs>
          <w:tab w:val="clear" w:pos="4140"/>
        </w:tabs>
        <w:spacing w:line="276" w:lineRule="auto"/>
        <w:ind w:left="567" w:hanging="567"/>
        <w:jc w:val="both"/>
      </w:pPr>
      <w:r w:rsidRPr="00144EDA">
        <w:t>Termin związania ofertą ustala się na 30 dni. Bieg terminu rozpoczyna się wraz z upływem terminu składania ofert.</w:t>
      </w:r>
    </w:p>
    <w:p w14:paraId="35FFFE08" w14:textId="77777777" w:rsidR="003D7ECE" w:rsidRPr="00144EDA" w:rsidRDefault="003D7ECE" w:rsidP="00520F1F">
      <w:pPr>
        <w:pStyle w:val="Bezodstpw"/>
        <w:numPr>
          <w:ilvl w:val="5"/>
          <w:numId w:val="7"/>
        </w:numPr>
        <w:tabs>
          <w:tab w:val="clear" w:pos="4140"/>
        </w:tabs>
        <w:spacing w:line="276" w:lineRule="auto"/>
        <w:ind w:left="567" w:hanging="567"/>
        <w:jc w:val="both"/>
      </w:pPr>
      <w:r w:rsidRPr="00144EDA">
        <w:t>Bieg terminu związania ofertą rozpoczyna się wraz z upływem terminu składania ofert.</w:t>
      </w:r>
    </w:p>
    <w:p w14:paraId="38C13F0A" w14:textId="77777777" w:rsidR="003D7ECE" w:rsidRPr="00144EDA" w:rsidRDefault="003D7ECE" w:rsidP="00520F1F">
      <w:pPr>
        <w:pStyle w:val="Bezodstpw"/>
        <w:numPr>
          <w:ilvl w:val="5"/>
          <w:numId w:val="7"/>
        </w:numPr>
        <w:tabs>
          <w:tab w:val="clear" w:pos="4140"/>
        </w:tabs>
        <w:spacing w:line="276" w:lineRule="auto"/>
        <w:ind w:left="567" w:hanging="567"/>
        <w:jc w:val="both"/>
      </w:pPr>
      <w:r w:rsidRPr="00144EDA">
        <w:t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689C3D12" w14:textId="77777777" w:rsidR="003D7ECE" w:rsidRPr="00144EDA" w:rsidRDefault="003D7ECE" w:rsidP="00520F1F">
      <w:pPr>
        <w:pStyle w:val="Bezodstpw"/>
        <w:numPr>
          <w:ilvl w:val="5"/>
          <w:numId w:val="7"/>
        </w:numPr>
        <w:tabs>
          <w:tab w:val="clear" w:pos="4140"/>
        </w:tabs>
        <w:spacing w:line="276" w:lineRule="auto"/>
        <w:ind w:left="567" w:hanging="567"/>
        <w:jc w:val="both"/>
      </w:pPr>
      <w:r w:rsidRPr="00144EDA">
        <w:t>W przypadku wniesienia odwołania Zamawiający może przedłużyć termin składania ofert.</w:t>
      </w:r>
    </w:p>
    <w:p w14:paraId="4CDFBE98" w14:textId="77777777" w:rsidR="003D7ECE" w:rsidRPr="00144EDA" w:rsidRDefault="003D7ECE" w:rsidP="00520F1F">
      <w:pPr>
        <w:pStyle w:val="Bezodstpw"/>
        <w:numPr>
          <w:ilvl w:val="5"/>
          <w:numId w:val="7"/>
        </w:numPr>
        <w:tabs>
          <w:tab w:val="clear" w:pos="4140"/>
        </w:tabs>
        <w:spacing w:line="276" w:lineRule="auto"/>
        <w:ind w:left="567" w:hanging="567"/>
        <w:jc w:val="both"/>
      </w:pPr>
      <w:r w:rsidRPr="00144EDA">
        <w:t>W przypadku wniesienia odwołania po upływie terminu składania ofert bieg terminu związania ofertą ulega zawieszeniu do czasu ogłoszenia przez Izbę orzeczenia.</w:t>
      </w:r>
    </w:p>
    <w:p w14:paraId="3E9FAC01" w14:textId="77777777" w:rsidR="003D7ECE" w:rsidRPr="00144EDA" w:rsidRDefault="003D7ECE" w:rsidP="003365FE">
      <w:pPr>
        <w:pStyle w:val="Bezodstpw"/>
        <w:spacing w:line="276" w:lineRule="auto"/>
        <w:ind w:left="567"/>
      </w:pPr>
    </w:p>
    <w:p w14:paraId="0E967397" w14:textId="77777777" w:rsidR="0074071F" w:rsidRPr="00360580" w:rsidRDefault="00246F68" w:rsidP="003365F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"/>
          <w:b/>
        </w:rPr>
      </w:pPr>
      <w:r w:rsidRPr="00360580">
        <w:rPr>
          <w:rFonts w:cs="A"/>
          <w:b/>
        </w:rPr>
        <w:t>O</w:t>
      </w:r>
      <w:r w:rsidR="008D5336" w:rsidRPr="00360580">
        <w:rPr>
          <w:rFonts w:cs="A"/>
          <w:b/>
        </w:rPr>
        <w:t>pi</w:t>
      </w:r>
      <w:r w:rsidRPr="00360580">
        <w:rPr>
          <w:rFonts w:cs="A"/>
          <w:b/>
        </w:rPr>
        <w:t>s sposobu przygotowywania ofert.</w:t>
      </w:r>
    </w:p>
    <w:p w14:paraId="3CDD176F" w14:textId="77777777" w:rsidR="0074071F" w:rsidRDefault="00307B13" w:rsidP="00520F1F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  <w:rPr>
          <w:rFonts w:cs="A"/>
        </w:rPr>
      </w:pPr>
      <w:r>
        <w:rPr>
          <w:rFonts w:cs="A"/>
        </w:rPr>
        <w:t>Składając ofertę należy złożyć:</w:t>
      </w:r>
    </w:p>
    <w:p w14:paraId="08D8E448" w14:textId="07B5764D" w:rsidR="00307B13" w:rsidRDefault="00307B13" w:rsidP="00520F1F">
      <w:pPr>
        <w:pStyle w:val="Akapitzlist"/>
        <w:numPr>
          <w:ilvl w:val="6"/>
          <w:numId w:val="11"/>
        </w:numPr>
        <w:spacing w:line="276" w:lineRule="auto"/>
        <w:ind w:left="1134" w:hanging="567"/>
        <w:jc w:val="both"/>
        <w:rPr>
          <w:rFonts w:cs="A"/>
        </w:rPr>
      </w:pPr>
      <w:r w:rsidRPr="00144EDA">
        <w:rPr>
          <w:rFonts w:cs="A"/>
        </w:rPr>
        <w:lastRenderedPageBreak/>
        <w:t>Formularz ofe</w:t>
      </w:r>
      <w:r w:rsidR="009F7EF5">
        <w:rPr>
          <w:rFonts w:cs="A"/>
        </w:rPr>
        <w:t xml:space="preserve">rtowy – </w:t>
      </w:r>
      <w:r w:rsidR="009F7EF5" w:rsidRPr="00B27A87">
        <w:rPr>
          <w:rFonts w:cs="A"/>
        </w:rPr>
        <w:t xml:space="preserve">załącznik nr </w:t>
      </w:r>
      <w:r w:rsidR="00B27A87" w:rsidRPr="00B27A87">
        <w:rPr>
          <w:rFonts w:cs="A"/>
        </w:rPr>
        <w:t>3</w:t>
      </w:r>
      <w:r w:rsidR="009F7EF5" w:rsidRPr="00B27A87">
        <w:rPr>
          <w:rFonts w:cs="A"/>
        </w:rPr>
        <w:t xml:space="preserve"> do SIWZ</w:t>
      </w:r>
      <w:r w:rsidR="005E3036" w:rsidRPr="00B27A87">
        <w:rPr>
          <w:rFonts w:cs="A"/>
        </w:rPr>
        <w:t xml:space="preserve"> wraz z  formularzem asortymentowo-cenowym stanowiącym </w:t>
      </w:r>
      <w:r w:rsidR="00B27A87" w:rsidRPr="00B27A87">
        <w:rPr>
          <w:rFonts w:cs="A"/>
        </w:rPr>
        <w:t>załącznik nr 4</w:t>
      </w:r>
      <w:r w:rsidR="005E3036" w:rsidRPr="00B27A87">
        <w:rPr>
          <w:rFonts w:cs="A"/>
        </w:rPr>
        <w:t xml:space="preserve"> do SIWZ.</w:t>
      </w:r>
    </w:p>
    <w:p w14:paraId="03BA414D" w14:textId="1CF92C49" w:rsidR="00800DCD" w:rsidRPr="00B27A87" w:rsidRDefault="00800DCD" w:rsidP="00520F1F">
      <w:pPr>
        <w:pStyle w:val="Akapitzlist"/>
        <w:numPr>
          <w:ilvl w:val="6"/>
          <w:numId w:val="11"/>
        </w:numPr>
        <w:spacing w:line="276" w:lineRule="auto"/>
        <w:ind w:left="1134" w:hanging="567"/>
        <w:jc w:val="both"/>
        <w:rPr>
          <w:rFonts w:cs="A"/>
        </w:rPr>
      </w:pPr>
      <w:r w:rsidRPr="00B27A87">
        <w:rPr>
          <w:rFonts w:cs="A"/>
        </w:rPr>
        <w:t xml:space="preserve">Oświadczenie wykonawcy dotyczące przesłanek wykluczenia z postępowania – </w:t>
      </w:r>
      <w:r w:rsidR="00B27A87" w:rsidRPr="00B27A87">
        <w:rPr>
          <w:rFonts w:cs="A"/>
        </w:rPr>
        <w:t>załącznik nr 7</w:t>
      </w:r>
      <w:r w:rsidRPr="00B27A87">
        <w:rPr>
          <w:rFonts w:cs="A"/>
        </w:rPr>
        <w:t xml:space="preserve"> do SIWZ</w:t>
      </w:r>
    </w:p>
    <w:p w14:paraId="1B67E1B8" w14:textId="0153C632" w:rsidR="00307B13" w:rsidRPr="00B27A87" w:rsidRDefault="00307B13" w:rsidP="00520F1F">
      <w:pPr>
        <w:pStyle w:val="Akapitzlist"/>
        <w:numPr>
          <w:ilvl w:val="6"/>
          <w:numId w:val="11"/>
        </w:numPr>
        <w:spacing w:line="276" w:lineRule="auto"/>
        <w:ind w:left="1134" w:hanging="567"/>
        <w:jc w:val="both"/>
        <w:rPr>
          <w:rFonts w:cs="A"/>
        </w:rPr>
      </w:pPr>
      <w:r w:rsidRPr="00B27A87">
        <w:rPr>
          <w:rFonts w:cs="A"/>
        </w:rPr>
        <w:t>Oświadczenie o spełnianiu warunków udziału</w:t>
      </w:r>
      <w:r w:rsidR="00800DCD" w:rsidRPr="00B27A87">
        <w:rPr>
          <w:rFonts w:cs="A"/>
        </w:rPr>
        <w:t xml:space="preserve"> w postępowaniu – </w:t>
      </w:r>
      <w:r w:rsidR="00B27A87" w:rsidRPr="00B27A87">
        <w:rPr>
          <w:rFonts w:cs="A"/>
        </w:rPr>
        <w:t>załącznik nr 8</w:t>
      </w:r>
      <w:r w:rsidRPr="00B27A87">
        <w:rPr>
          <w:rFonts w:cs="A"/>
        </w:rPr>
        <w:t xml:space="preserve"> do SIWZ</w:t>
      </w:r>
    </w:p>
    <w:p w14:paraId="7B4B12E7" w14:textId="77777777" w:rsidR="00800DCD" w:rsidRPr="00B27A87" w:rsidRDefault="00800DCD" w:rsidP="00520F1F">
      <w:pPr>
        <w:pStyle w:val="Akapitzlist"/>
        <w:numPr>
          <w:ilvl w:val="6"/>
          <w:numId w:val="11"/>
        </w:numPr>
        <w:spacing w:line="276" w:lineRule="auto"/>
        <w:ind w:left="1134" w:hanging="567"/>
        <w:jc w:val="both"/>
        <w:rPr>
          <w:rFonts w:cs="A"/>
        </w:rPr>
      </w:pPr>
      <w:r w:rsidRPr="00B27A87">
        <w:rPr>
          <w:rFonts w:cs="A"/>
        </w:rPr>
        <w:t>Pełnomocnictwo w przypadku reprezentowania wykonawcy przez pełnomocnika</w:t>
      </w:r>
    </w:p>
    <w:p w14:paraId="0A211791" w14:textId="0F9E7DC7" w:rsidR="00800DCD" w:rsidRPr="00B27A87" w:rsidRDefault="00674ABB" w:rsidP="00520F1F">
      <w:pPr>
        <w:pStyle w:val="Akapitzlist"/>
        <w:numPr>
          <w:ilvl w:val="6"/>
          <w:numId w:val="11"/>
        </w:numPr>
        <w:spacing w:line="276" w:lineRule="auto"/>
        <w:ind w:left="1134" w:hanging="567"/>
        <w:jc w:val="both"/>
        <w:rPr>
          <w:rFonts w:cs="A"/>
        </w:rPr>
      </w:pPr>
      <w:r w:rsidRPr="00B27A87">
        <w:rPr>
          <w:rFonts w:cs="A"/>
        </w:rPr>
        <w:t xml:space="preserve">Zobowiązanie podmiotu trzeciego na zasobach którego będzie polegał wykonawca na zasadach określonych w art. 22a Ustawy </w:t>
      </w:r>
      <w:proofErr w:type="spellStart"/>
      <w:r w:rsidRPr="00B27A87">
        <w:rPr>
          <w:rFonts w:cs="A"/>
        </w:rPr>
        <w:t>Pzp</w:t>
      </w:r>
      <w:proofErr w:type="spellEnd"/>
      <w:r w:rsidRPr="00B27A87">
        <w:rPr>
          <w:rFonts w:cs="A"/>
        </w:rPr>
        <w:t xml:space="preserve"> – załącznik nr 1</w:t>
      </w:r>
      <w:r w:rsidR="00B27A87" w:rsidRPr="00B27A87">
        <w:rPr>
          <w:rFonts w:cs="A"/>
        </w:rPr>
        <w:t>0</w:t>
      </w:r>
      <w:r w:rsidRPr="00B27A87">
        <w:rPr>
          <w:rFonts w:cs="A"/>
        </w:rPr>
        <w:t xml:space="preserve"> SIWZ</w:t>
      </w:r>
    </w:p>
    <w:p w14:paraId="3291BBAA" w14:textId="77777777" w:rsidR="00307B13" w:rsidRPr="00307B13" w:rsidRDefault="00307B13" w:rsidP="00915834">
      <w:pPr>
        <w:spacing w:line="276" w:lineRule="auto"/>
        <w:ind w:left="1843" w:hanging="709"/>
        <w:jc w:val="both"/>
        <w:rPr>
          <w:rFonts w:cs="A"/>
        </w:rPr>
      </w:pPr>
      <w:r>
        <w:rPr>
          <w:rFonts w:cs="A"/>
        </w:rPr>
        <w:t>przy składaniu oferty należy uwzględnić zapisy postanowień punktu VII SIWZ, które stosuje się odpowiednio.</w:t>
      </w:r>
    </w:p>
    <w:p w14:paraId="1BD9461F" w14:textId="77777777" w:rsidR="00307B13" w:rsidRPr="00307B13" w:rsidRDefault="00307B13" w:rsidP="00520F1F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  <w:rPr>
          <w:rFonts w:cs="A"/>
        </w:rPr>
      </w:pPr>
      <w:r w:rsidRPr="00307B13">
        <w:rPr>
          <w:rFonts w:cs="A"/>
        </w:rPr>
        <w:t>Wykonawca, którego oferta zostanie uznana za najkorzystniejszą, zobowiązany będzie do przedłożenia</w:t>
      </w:r>
      <w:r>
        <w:rPr>
          <w:rFonts w:cs="A"/>
        </w:rPr>
        <w:t xml:space="preserve"> następujących dokumentów</w:t>
      </w:r>
      <w:r w:rsidR="00915834">
        <w:rPr>
          <w:rFonts w:cs="A"/>
        </w:rPr>
        <w:t>:</w:t>
      </w:r>
    </w:p>
    <w:p w14:paraId="7963D32C" w14:textId="77777777" w:rsidR="00674ABB" w:rsidRDefault="00674ABB" w:rsidP="00520F1F">
      <w:pPr>
        <w:pStyle w:val="Akapitzlist"/>
        <w:numPr>
          <w:ilvl w:val="6"/>
          <w:numId w:val="21"/>
        </w:numPr>
        <w:spacing w:line="276" w:lineRule="auto"/>
        <w:ind w:left="1134" w:hanging="567"/>
        <w:jc w:val="both"/>
        <w:rPr>
          <w:rFonts w:cs="A"/>
        </w:rPr>
      </w:pPr>
      <w:r>
        <w:rPr>
          <w:rFonts w:cs="A"/>
        </w:rPr>
        <w:t>Odpis</w:t>
      </w:r>
      <w:r w:rsidR="001377AB">
        <w:rPr>
          <w:rFonts w:cs="A"/>
        </w:rPr>
        <w:t>u</w:t>
      </w:r>
      <w:r>
        <w:rPr>
          <w:rFonts w:cs="A"/>
        </w:rPr>
        <w:t xml:space="preserve"> z właściwego rejestru lub centralnej ewidencji i informacji o działalności gospodarczej</w:t>
      </w:r>
      <w:r w:rsidR="00915834">
        <w:rPr>
          <w:rFonts w:cs="A"/>
        </w:rPr>
        <w:t>,</w:t>
      </w:r>
    </w:p>
    <w:p w14:paraId="05A93CDE" w14:textId="55736863" w:rsidR="003801B4" w:rsidRPr="00144EDA" w:rsidRDefault="003801B4" w:rsidP="00520F1F">
      <w:pPr>
        <w:pStyle w:val="Akapitzlist"/>
        <w:numPr>
          <w:ilvl w:val="6"/>
          <w:numId w:val="21"/>
        </w:numPr>
        <w:spacing w:line="276" w:lineRule="auto"/>
        <w:ind w:left="1134" w:hanging="567"/>
        <w:jc w:val="both"/>
        <w:rPr>
          <w:rFonts w:cs="A"/>
        </w:rPr>
      </w:pPr>
      <w:r w:rsidRPr="00144EDA">
        <w:rPr>
          <w:rFonts w:cs="A"/>
        </w:rPr>
        <w:t>Wykaz</w:t>
      </w:r>
      <w:r w:rsidR="00307B13">
        <w:rPr>
          <w:rFonts w:cs="A"/>
        </w:rPr>
        <w:t>u</w:t>
      </w:r>
      <w:r w:rsidRPr="00144EDA">
        <w:rPr>
          <w:rFonts w:cs="A"/>
        </w:rPr>
        <w:t xml:space="preserve"> </w:t>
      </w:r>
      <w:r w:rsidR="005E3036">
        <w:rPr>
          <w:rFonts w:cs="A"/>
        </w:rPr>
        <w:t>wykonanych dostaw</w:t>
      </w:r>
      <w:r w:rsidRPr="00144EDA">
        <w:rPr>
          <w:rFonts w:cs="A"/>
        </w:rPr>
        <w:t xml:space="preserve"> – </w:t>
      </w:r>
      <w:r w:rsidRPr="00B27A87">
        <w:rPr>
          <w:rFonts w:cs="A"/>
        </w:rPr>
        <w:t>załą</w:t>
      </w:r>
      <w:r w:rsidR="00B27A87" w:rsidRPr="00B27A87">
        <w:rPr>
          <w:rFonts w:cs="A"/>
        </w:rPr>
        <w:t>cznik nr 6</w:t>
      </w:r>
      <w:r w:rsidRPr="00B27A87">
        <w:rPr>
          <w:rFonts w:cs="A"/>
        </w:rPr>
        <w:t xml:space="preserve"> do SIWZ</w:t>
      </w:r>
      <w:r w:rsidR="00915834" w:rsidRPr="00B27A87">
        <w:rPr>
          <w:rFonts w:cs="A"/>
        </w:rPr>
        <w:t>,</w:t>
      </w:r>
    </w:p>
    <w:p w14:paraId="4890CA1E" w14:textId="73F225C8" w:rsidR="00853FBE" w:rsidRPr="00853FBE" w:rsidRDefault="00AB4FE9" w:rsidP="00520F1F">
      <w:pPr>
        <w:pStyle w:val="Akapitzlist"/>
        <w:numPr>
          <w:ilvl w:val="6"/>
          <w:numId w:val="21"/>
        </w:numPr>
        <w:spacing w:line="276" w:lineRule="auto"/>
        <w:ind w:left="1134" w:hanging="567"/>
        <w:jc w:val="both"/>
        <w:rPr>
          <w:rFonts w:cs="A"/>
        </w:rPr>
      </w:pPr>
      <w:r>
        <w:rPr>
          <w:rFonts w:cs="TimesNewRoman"/>
        </w:rPr>
        <w:t>Kart katalogowych proponowanych urządzeń</w:t>
      </w:r>
      <w:r w:rsidR="00B27A87">
        <w:rPr>
          <w:rFonts w:cs="TimesNewRoman"/>
        </w:rPr>
        <w:t xml:space="preserve"> o których mowa w pkt. VII.2.3 SIWZ </w:t>
      </w:r>
    </w:p>
    <w:p w14:paraId="1A2B4141" w14:textId="77777777" w:rsidR="00915834" w:rsidRDefault="00915834" w:rsidP="00915834">
      <w:pPr>
        <w:pStyle w:val="Akapitzlist"/>
        <w:spacing w:line="276" w:lineRule="auto"/>
        <w:ind w:left="1134"/>
        <w:jc w:val="both"/>
        <w:rPr>
          <w:rFonts w:cs="A"/>
        </w:rPr>
      </w:pPr>
    </w:p>
    <w:p w14:paraId="08732086" w14:textId="77777777" w:rsidR="00307B13" w:rsidRPr="00915834" w:rsidRDefault="00307B13" w:rsidP="00915834">
      <w:pPr>
        <w:pStyle w:val="Akapitzlist"/>
        <w:spacing w:line="276" w:lineRule="auto"/>
        <w:ind w:left="1134"/>
        <w:jc w:val="both"/>
        <w:rPr>
          <w:rFonts w:cs="A"/>
        </w:rPr>
      </w:pPr>
      <w:r w:rsidRPr="00915834">
        <w:rPr>
          <w:rFonts w:cs="A"/>
        </w:rPr>
        <w:t>przy składaniu wskazanych w punkcie 2 dokumentów należy uwzględnić zapisy postanowień punktu VII SIWZ, które stosuje się odpowiednio.</w:t>
      </w:r>
    </w:p>
    <w:p w14:paraId="43B37A37" w14:textId="77777777" w:rsidR="003801B4" w:rsidRPr="00144EDA" w:rsidRDefault="003801B4" w:rsidP="00520F1F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</w:pPr>
      <w:r w:rsidRPr="00144EDA">
        <w:t xml:space="preserve">Oferta musi być sporządzona pisemnie, w języku polskim, pismem czytelnym </w:t>
      </w:r>
      <w:r w:rsidRPr="00144EDA">
        <w:br/>
        <w:t>i trwałym oraz podpisana przez osoby uprawnione do reprezentowania Wykonawcy w obrocie gospodarczym, zgodnie z aktem rejes</w:t>
      </w:r>
      <w:r w:rsidR="00185032" w:rsidRPr="00144EDA">
        <w:t>tracyjnym i wymogami ustawowymi.</w:t>
      </w:r>
    </w:p>
    <w:p w14:paraId="57645909" w14:textId="77777777" w:rsidR="003801B4" w:rsidRPr="00144EDA" w:rsidRDefault="003801B4" w:rsidP="00520F1F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</w:pPr>
      <w:r w:rsidRPr="00144EDA">
        <w:t>Zamawiający wymaga, aby podpis złożony na formularzu ofertowym umożliwiał</w:t>
      </w:r>
      <w:r w:rsidR="00185032" w:rsidRPr="00144EDA">
        <w:t xml:space="preserve"> </w:t>
      </w:r>
      <w:r w:rsidRPr="00144EDA">
        <w:t>identyfikację osoby, która</w:t>
      </w:r>
      <w:r w:rsidR="00185032" w:rsidRPr="00144EDA">
        <w:t xml:space="preserve"> </w:t>
      </w:r>
      <w:r w:rsidRPr="00144EDA">
        <w:t>go złożyła, np. będzie uzupełniony pieczątką im</w:t>
      </w:r>
      <w:r w:rsidR="00185032" w:rsidRPr="00144EDA">
        <w:t>ienną lub kartą wzorów podpisów.</w:t>
      </w:r>
    </w:p>
    <w:p w14:paraId="3FB88BEE" w14:textId="77777777" w:rsidR="003801B4" w:rsidRPr="00144EDA" w:rsidRDefault="003801B4" w:rsidP="00520F1F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</w:pPr>
      <w:r w:rsidRPr="00144EDA">
        <w:t>Jeśli SIWZ nie stanowi inaczej, dokumenty należy złożyć w formie oryginałów lub kopii poświadczonych za zgodność z oryginałem przez jedną z osób uprawnionych do reprezentacji Wykonawcy z dopisk</w:t>
      </w:r>
      <w:r w:rsidR="00185032" w:rsidRPr="00144EDA">
        <w:t>iem: „za zgodność z oryginałem”.</w:t>
      </w:r>
    </w:p>
    <w:p w14:paraId="25DD0540" w14:textId="77777777" w:rsidR="003801B4" w:rsidRPr="00144EDA" w:rsidRDefault="003801B4" w:rsidP="00520F1F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</w:pPr>
      <w:r w:rsidRPr="00144EDA">
        <w:t>Ofertę i wszystkie inne wymagane oświadczenia należy złożyć na drukach formularzy załączonych do SIWZ lub przepisanych z zachowaniem jednolitego układu oraz ko</w:t>
      </w:r>
      <w:r w:rsidR="00185032" w:rsidRPr="00144EDA">
        <w:t>lejności pełnego zakresu treści.</w:t>
      </w:r>
    </w:p>
    <w:p w14:paraId="2B1F2F49" w14:textId="77777777" w:rsidR="003801B4" w:rsidRPr="00144EDA" w:rsidRDefault="003801B4" w:rsidP="00520F1F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</w:pPr>
      <w:r w:rsidRPr="00144EDA">
        <w:t xml:space="preserve">Poprawki winny być umieszczone czytelnie oraz opatrzone podpisem jednej </w:t>
      </w:r>
      <w:r w:rsidRPr="00144EDA">
        <w:br/>
        <w:t>z osób uprawnio</w:t>
      </w:r>
      <w:r w:rsidR="00185032" w:rsidRPr="00144EDA">
        <w:t>nych do reprezentacji Wykonawcy.</w:t>
      </w:r>
    </w:p>
    <w:p w14:paraId="6665BE7C" w14:textId="77777777" w:rsidR="003801B4" w:rsidRPr="00144EDA" w:rsidRDefault="003801B4" w:rsidP="00520F1F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</w:pPr>
      <w:r w:rsidRPr="00144EDA">
        <w:t>Każdy Wykonawca może złożyć tylko jedną</w:t>
      </w:r>
      <w:r w:rsidR="00185032" w:rsidRPr="00144EDA">
        <w:t xml:space="preserve"> ofertę.</w:t>
      </w:r>
    </w:p>
    <w:p w14:paraId="68499960" w14:textId="77777777" w:rsidR="003801B4" w:rsidRPr="00144EDA" w:rsidRDefault="003801B4" w:rsidP="00520F1F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</w:pPr>
      <w:r w:rsidRPr="00144EDA">
        <w:t xml:space="preserve">Oferty </w:t>
      </w:r>
      <w:r w:rsidR="00185032" w:rsidRPr="00144EDA">
        <w:t>składa się w jednym egzemplarzu.</w:t>
      </w:r>
    </w:p>
    <w:p w14:paraId="6A8DDB27" w14:textId="77777777" w:rsidR="003801B4" w:rsidRPr="00144EDA" w:rsidRDefault="003801B4" w:rsidP="00520F1F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</w:pPr>
      <w:r w:rsidRPr="00144EDA">
        <w:t>Nie dopuszcza się składania ofe</w:t>
      </w:r>
      <w:r w:rsidR="00185032" w:rsidRPr="00144EDA">
        <w:t>rt wariantowych ani częściowych.</w:t>
      </w:r>
    </w:p>
    <w:p w14:paraId="5F1D5ADB" w14:textId="77777777" w:rsidR="003801B4" w:rsidRPr="00144EDA" w:rsidRDefault="003801B4" w:rsidP="00520F1F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</w:pPr>
      <w:r w:rsidRPr="00144EDA">
        <w:t xml:space="preserve">Wszelkie koszty związane z opracowaniem </w:t>
      </w:r>
      <w:r w:rsidR="00185032" w:rsidRPr="00144EDA">
        <w:t>oferty ponosi składający ofertę.</w:t>
      </w:r>
    </w:p>
    <w:p w14:paraId="04336EC9" w14:textId="77777777" w:rsidR="003801B4" w:rsidRPr="00144EDA" w:rsidRDefault="002C6DA4" w:rsidP="00520F1F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</w:pPr>
      <w:r>
        <w:t>Ofertę należy</w:t>
      </w:r>
      <w:r w:rsidR="003801B4" w:rsidRPr="00144EDA">
        <w:t xml:space="preserve"> zszyć, z</w:t>
      </w:r>
      <w:r w:rsidR="00414FBD" w:rsidRPr="00144EDA">
        <w:t>-</w:t>
      </w:r>
      <w:r w:rsidR="003801B4" w:rsidRPr="00144EDA">
        <w:t>bindować, oprawić lub złożyć w innej formie uniemożli</w:t>
      </w:r>
      <w:r w:rsidR="00185032" w:rsidRPr="00144EDA">
        <w:t>wiającej rozłączenie się kartek.</w:t>
      </w:r>
    </w:p>
    <w:p w14:paraId="442DC5B9" w14:textId="77777777" w:rsidR="003801B4" w:rsidRPr="00144EDA" w:rsidRDefault="003801B4" w:rsidP="00520F1F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</w:pPr>
      <w:r w:rsidRPr="00144EDA">
        <w:t xml:space="preserve">Jeżeli zaistnieją przesłanki z art. 11 ust. 4 ustawy z dnia 16.04.1993 r. o zwalczaniu nieuczciwej konkurencji (Dz. U. 2003 r., nr 153 poz. 1503 z </w:t>
      </w:r>
      <w:proofErr w:type="spellStart"/>
      <w:r w:rsidRPr="00144EDA">
        <w:t>późn</w:t>
      </w:r>
      <w:proofErr w:type="spellEnd"/>
      <w:r w:rsidRPr="00144EDA">
        <w:t xml:space="preserve">. zm.), tj. informacje składane przez Wykonawcę objęte są tajemnicą przedsiębiorstwa, Wykonawca zobowiązany jest zabezpieczyć w odpowiedni sposób w swojej ofercie te informacje w celu zachowania ich poufności, np. poprzez umieszczenie tych informacji niezależnie od oferty (w odrębnej kopercie). W przypadku informacji w formie elektronicznej zawierającej tajemnicę przedsiębiorstwa Wykonawca musi umieścić taką informację albo na odrębnym nośniku odpowiednio opisanym </w:t>
      </w:r>
      <w:r w:rsidRPr="00144EDA">
        <w:lastRenderedPageBreak/>
        <w:t>albo w odrębnych plikach zabezpieczonych hasłem. Brak takiego zabezpieczenia skutkować będzie uznaniem informacji za jawne.</w:t>
      </w:r>
    </w:p>
    <w:p w14:paraId="2B072698" w14:textId="77777777" w:rsidR="003801B4" w:rsidRDefault="003801B4" w:rsidP="00520F1F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</w:pPr>
      <w:r w:rsidRPr="00144EDA">
        <w:t>Tajemnica przedsiębiorstwa może mieć charakter techniczny, technologiczny, handlowy lub organizacyjny. Tajemnicą jest informacja, która nie została ujawniona do wiadomości publicznej, w stosunku do tej informacji podjęto niezbędne działania mające na celu zachowanie poufności (zgodnie z wyrokiem SN z dnia 3.10.2000 r. ICKN 304/00). Zamawiający nie ujawni informacji stanowiących tajemnicę przedsiębiorstwa w rozumieniu przepisów o zwalczaniu nieuczciwej konkurencji, jeżeli Wykonawca, nie później niż w terminie składania ofert zastrzegł, że nie mogą być one udostępniane. Wykonawca nie może zastrzec swojej nazwy (firmy) oraz adresu, informacji dotyczących ceny, opisu konfiguracji, terminu wykonania zamówienia, okresu gwarancji i warunków płatności zawartych w ofercie.</w:t>
      </w:r>
    </w:p>
    <w:p w14:paraId="4C606DA2" w14:textId="77777777" w:rsidR="00A143C9" w:rsidRPr="00144EDA" w:rsidRDefault="00A143C9" w:rsidP="00A143C9">
      <w:pPr>
        <w:pStyle w:val="Akapitzlist"/>
        <w:spacing w:line="276" w:lineRule="auto"/>
        <w:ind w:left="567"/>
        <w:jc w:val="both"/>
      </w:pPr>
    </w:p>
    <w:p w14:paraId="2A5AC694" w14:textId="77777777" w:rsidR="00246F68" w:rsidRPr="0063420B" w:rsidRDefault="00246F68" w:rsidP="003365F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"/>
          <w:b/>
        </w:rPr>
      </w:pPr>
      <w:r w:rsidRPr="0063420B">
        <w:rPr>
          <w:rFonts w:cs="A"/>
          <w:b/>
        </w:rPr>
        <w:t>M</w:t>
      </w:r>
      <w:r w:rsidR="008D5336" w:rsidRPr="0063420B">
        <w:rPr>
          <w:rFonts w:cs="A"/>
          <w:b/>
        </w:rPr>
        <w:t>iejsce oraz te</w:t>
      </w:r>
      <w:r w:rsidRPr="0063420B">
        <w:rPr>
          <w:rFonts w:cs="A"/>
          <w:b/>
        </w:rPr>
        <w:t>rmin składania i otwarcia ofert.</w:t>
      </w:r>
    </w:p>
    <w:p w14:paraId="7780F6BA" w14:textId="26551C50" w:rsidR="00674ABB" w:rsidRPr="00360580" w:rsidRDefault="000F23B7" w:rsidP="00674ABB">
      <w:pPr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360580">
        <w:rPr>
          <w:rFonts w:cstheme="minorHAnsi"/>
          <w:szCs w:val="24"/>
        </w:rPr>
        <w:t xml:space="preserve">Ofertę należy przesłać / złożyć do dnia </w:t>
      </w:r>
      <w:r w:rsidR="0063420B">
        <w:rPr>
          <w:rFonts w:cstheme="minorHAnsi"/>
          <w:b/>
          <w:szCs w:val="24"/>
        </w:rPr>
        <w:t>17</w:t>
      </w:r>
      <w:r w:rsidR="00AB4FE9">
        <w:rPr>
          <w:rFonts w:cstheme="minorHAnsi"/>
          <w:b/>
          <w:szCs w:val="24"/>
        </w:rPr>
        <w:t>.03.2020</w:t>
      </w:r>
      <w:r w:rsidRPr="00D55114">
        <w:rPr>
          <w:rFonts w:cstheme="minorHAnsi"/>
          <w:b/>
          <w:szCs w:val="24"/>
        </w:rPr>
        <w:t xml:space="preserve"> roku do godz. 1</w:t>
      </w:r>
      <w:r w:rsidR="00723D1F" w:rsidRPr="00D55114">
        <w:rPr>
          <w:rFonts w:cstheme="minorHAnsi"/>
          <w:b/>
          <w:szCs w:val="24"/>
        </w:rPr>
        <w:t>4.15</w:t>
      </w:r>
      <w:r w:rsidRPr="00360580">
        <w:rPr>
          <w:rFonts w:cstheme="minorHAnsi"/>
          <w:szCs w:val="24"/>
        </w:rPr>
        <w:t xml:space="preserve"> na adres Zamawiającego: </w:t>
      </w:r>
      <w:r w:rsidR="00723D1F" w:rsidRPr="00360580">
        <w:rPr>
          <w:rFonts w:cstheme="minorHAnsi"/>
        </w:rPr>
        <w:t xml:space="preserve">Zakład Poprawczy w Witkowie, ul. </w:t>
      </w:r>
      <w:r w:rsidR="009E20AE">
        <w:rPr>
          <w:rFonts w:cstheme="minorHAnsi"/>
        </w:rPr>
        <w:t>Park</w:t>
      </w:r>
      <w:r w:rsidR="009E20AE" w:rsidRPr="00360580">
        <w:rPr>
          <w:rFonts w:cstheme="minorHAnsi"/>
        </w:rPr>
        <w:t xml:space="preserve"> </w:t>
      </w:r>
      <w:r w:rsidR="00723D1F" w:rsidRPr="00360580">
        <w:rPr>
          <w:rFonts w:cstheme="minorHAnsi"/>
        </w:rPr>
        <w:t>Kościuszki 9, 62-230 Witkowo</w:t>
      </w:r>
      <w:r w:rsidRPr="00360580">
        <w:rPr>
          <w:rFonts w:cstheme="minorHAnsi"/>
          <w:szCs w:val="24"/>
        </w:rPr>
        <w:t xml:space="preserve"> (decyduje godzina wpływu oferty do Zamawiającego).</w:t>
      </w:r>
    </w:p>
    <w:p w14:paraId="29862B0B" w14:textId="77777777" w:rsidR="00674ABB" w:rsidRPr="00360580" w:rsidRDefault="00674ABB" w:rsidP="00674ABB">
      <w:pPr>
        <w:spacing w:after="0" w:line="276" w:lineRule="auto"/>
        <w:jc w:val="both"/>
      </w:pPr>
    </w:p>
    <w:p w14:paraId="1B2E0703" w14:textId="77777777" w:rsidR="00674ABB" w:rsidRPr="00360580" w:rsidRDefault="00674ABB" w:rsidP="00674ABB">
      <w:pPr>
        <w:spacing w:after="0" w:line="276" w:lineRule="auto"/>
        <w:jc w:val="both"/>
      </w:pPr>
    </w:p>
    <w:p w14:paraId="4FCFB28A" w14:textId="77777777" w:rsidR="00646512" w:rsidRPr="00360580" w:rsidRDefault="00646512" w:rsidP="00520F1F">
      <w:pPr>
        <w:numPr>
          <w:ilvl w:val="0"/>
          <w:numId w:val="12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360580">
        <w:t>Koperta zawierająca ofertę powinna być oznakowana w następujący sposób:</w:t>
      </w:r>
    </w:p>
    <w:p w14:paraId="6E0137AA" w14:textId="77777777" w:rsidR="00646512" w:rsidRPr="00144EDA" w:rsidRDefault="00185032" w:rsidP="003365FE">
      <w:pPr>
        <w:spacing w:line="276" w:lineRule="auto"/>
        <w:jc w:val="both"/>
      </w:pPr>
      <w:r w:rsidRPr="00360580">
        <w:rPr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7D19ACC" wp14:editId="6F2C79F8">
                <wp:simplePos x="0" y="0"/>
                <wp:positionH relativeFrom="margin">
                  <wp:posOffset>590730</wp:posOffset>
                </wp:positionH>
                <wp:positionV relativeFrom="paragraph">
                  <wp:posOffset>18925</wp:posOffset>
                </wp:positionV>
                <wp:extent cx="4165013" cy="1923940"/>
                <wp:effectExtent l="0" t="0" r="26035" b="19685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013" cy="1923940"/>
                          <a:chOff x="1743" y="3361"/>
                          <a:chExt cx="7560" cy="2880"/>
                        </a:xfrm>
                      </wpg:grpSpPr>
                      <wps:wsp>
                        <wps:cNvPr id="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743" y="3361"/>
                            <a:ext cx="7560" cy="2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AEFE0D" w14:textId="77777777" w:rsidR="00B57E4D" w:rsidRPr="00646512" w:rsidRDefault="00B57E4D" w:rsidP="00646512">
                              <w:pPr>
                                <w:pStyle w:val="Nagwek9"/>
                                <w:ind w:left="2832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  <w:p w14:paraId="14551004" w14:textId="77777777" w:rsidR="00B57E4D" w:rsidRPr="00646512" w:rsidRDefault="00B57E4D" w:rsidP="00723D1F">
                              <w:pPr>
                                <w:pStyle w:val="Bezodstpw"/>
                                <w:ind w:left="4248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E543462" w14:textId="77777777" w:rsidR="00B57E4D" w:rsidRPr="006070A1" w:rsidRDefault="00B57E4D" w:rsidP="00723D1F">
                              <w:pPr>
                                <w:spacing w:after="0" w:line="240" w:lineRule="auto"/>
                                <w:ind w:left="3538" w:firstLine="709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 xml:space="preserve">Zakład Poprawczy w                 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br/>
                                <w:t xml:space="preserve">                  Witkowie</w:t>
                              </w:r>
                            </w:p>
                            <w:p w14:paraId="1F6A5FA8" w14:textId="48CD42FF" w:rsidR="00B57E4D" w:rsidRPr="00723D1F" w:rsidRDefault="00B57E4D" w:rsidP="00723D1F">
                              <w:pPr>
                                <w:spacing w:after="0" w:line="240" w:lineRule="auto"/>
                                <w:ind w:left="3538" w:firstLine="709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70A1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 xml:space="preserve">Park Kościuszki 9 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br/>
                                <w:t xml:space="preserve">                  62-230 Witkowo</w:t>
                              </w:r>
                            </w:p>
                            <w:p w14:paraId="4EE47185" w14:textId="77777777" w:rsidR="00B57E4D" w:rsidRDefault="00B57E4D" w:rsidP="0064651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CE3CBB7" w14:textId="547A3FD0" w:rsidR="00B57E4D" w:rsidRPr="00AB4FE9" w:rsidRDefault="00B57E4D" w:rsidP="00646512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31396">
                                <w:rPr>
                                  <w:sz w:val="16"/>
                                  <w:szCs w:val="16"/>
                                </w:rPr>
                                <w:t xml:space="preserve">Przetarg </w:t>
                              </w:r>
                              <w:r w:rsidRPr="00360580">
                                <w:rPr>
                                  <w:sz w:val="16"/>
                                  <w:szCs w:val="16"/>
                                </w:rPr>
                                <w:t>– „</w:t>
                              </w:r>
                              <w:r w:rsidR="00AB4FE9" w:rsidRPr="00AB4FE9">
                                <w:rPr>
                                  <w:b/>
                                  <w:sz w:val="16"/>
                                  <w:szCs w:val="16"/>
                                </w:rPr>
                                <w:t>dostawa, montaż , uruchomienie systemu monitoringu w budynku Zakładu Poprawczego w Witkowie</w:t>
                              </w:r>
                              <w:r w:rsidR="00AB4FE9">
                                <w:rPr>
                                  <w:b/>
                                  <w:sz w:val="16"/>
                                  <w:szCs w:val="16"/>
                                </w:rPr>
                                <w:t>”</w:t>
                              </w:r>
                            </w:p>
                            <w:p w14:paraId="3A0B0180" w14:textId="7341E310" w:rsidR="00B57E4D" w:rsidRPr="009C39DC" w:rsidRDefault="00D55114" w:rsidP="00646512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Nie </w:t>
                              </w:r>
                              <w:r w:rsidR="0063420B">
                                <w:rPr>
                                  <w:b/>
                                  <w:sz w:val="16"/>
                                  <w:szCs w:val="16"/>
                                </w:rPr>
                                <w:t>otwierać przed dniem 17</w:t>
                              </w:r>
                              <w:r w:rsidR="00AB4FE9">
                                <w:rPr>
                                  <w:b/>
                                  <w:sz w:val="16"/>
                                  <w:szCs w:val="16"/>
                                </w:rPr>
                                <w:t>.03.2020</w:t>
                              </w:r>
                              <w:r w:rsidR="00B57E4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r. godz. 14:30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189" y="3645"/>
                            <a:ext cx="1954" cy="7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02BD6" w14:textId="77777777" w:rsidR="00B57E4D" w:rsidRPr="00A820F9" w:rsidRDefault="00B57E4D" w:rsidP="00646512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820F9">
                                <w:rPr>
                                  <w:i/>
                                  <w:sz w:val="16"/>
                                  <w:szCs w:val="16"/>
                                </w:rPr>
                                <w:t>Pieczęć adresowa firmy Wykonawcy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D19ACC" id="Group 11" o:spid="_x0000_s1026" style="position:absolute;left:0;text-align:left;margin-left:46.5pt;margin-top:1.5pt;width:327.95pt;height:151.5pt;z-index:251655168;mso-position-horizontal-relative:margin" coordorigin="1743,3361" coordsize="75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">
                <v:roundrect id="AutoShape 12" o:spid="_x0000_s1027" style="position:absolute;left:1743;top:3361;width:756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14:paraId="40AEFE0D" w14:textId="77777777" w:rsidR="00B57E4D" w:rsidRPr="00646512" w:rsidRDefault="00B57E4D" w:rsidP="00646512">
                        <w:pPr>
                          <w:pStyle w:val="Nagwek9"/>
                          <w:ind w:left="2832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  <w:p w14:paraId="14551004" w14:textId="77777777" w:rsidR="00B57E4D" w:rsidRPr="00646512" w:rsidRDefault="00B57E4D" w:rsidP="00723D1F">
                        <w:pPr>
                          <w:pStyle w:val="Bezodstpw"/>
                          <w:ind w:left="4248"/>
                          <w:rPr>
                            <w:sz w:val="16"/>
                            <w:szCs w:val="16"/>
                          </w:rPr>
                        </w:pPr>
                      </w:p>
                      <w:p w14:paraId="1E543462" w14:textId="77777777" w:rsidR="00B57E4D" w:rsidRPr="006070A1" w:rsidRDefault="00B57E4D" w:rsidP="00723D1F">
                        <w:pPr>
                          <w:spacing w:after="0" w:line="240" w:lineRule="auto"/>
                          <w:ind w:left="3538" w:firstLine="709"/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  <w:t xml:space="preserve">Zakład Poprawczy w                  </w:t>
                        </w:r>
                        <w:r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  <w:br/>
                          <w:t xml:space="preserve">                  Witkowie</w:t>
                        </w:r>
                      </w:p>
                      <w:p w14:paraId="1F6A5FA8" w14:textId="48CD42FF" w:rsidR="00B57E4D" w:rsidRPr="00723D1F" w:rsidRDefault="00B57E4D" w:rsidP="00723D1F">
                        <w:pPr>
                          <w:spacing w:after="0" w:line="240" w:lineRule="auto"/>
                          <w:ind w:left="3538" w:firstLine="709"/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</w:pPr>
                        <w:r w:rsidRPr="006070A1"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  <w:t xml:space="preserve">ul. </w:t>
                        </w:r>
                        <w:r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  <w:t xml:space="preserve">Park Kościuszki 9  </w:t>
                        </w:r>
                        <w:r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  <w:br/>
                          <w:t xml:space="preserve">                  62-230 Witkowo</w:t>
                        </w:r>
                      </w:p>
                      <w:p w14:paraId="4EE47185" w14:textId="77777777" w:rsidR="00B57E4D" w:rsidRDefault="00B57E4D" w:rsidP="0064651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2CE3CBB7" w14:textId="547A3FD0" w:rsidR="00B57E4D" w:rsidRPr="00AB4FE9" w:rsidRDefault="00B57E4D" w:rsidP="0064651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931396">
                          <w:rPr>
                            <w:sz w:val="16"/>
                            <w:szCs w:val="16"/>
                          </w:rPr>
                          <w:t xml:space="preserve">Przetarg </w:t>
                        </w:r>
                        <w:r w:rsidRPr="00360580">
                          <w:rPr>
                            <w:sz w:val="16"/>
                            <w:szCs w:val="16"/>
                          </w:rPr>
                          <w:t>– „</w:t>
                        </w:r>
                        <w:r w:rsidR="00AB4FE9" w:rsidRPr="00AB4FE9">
                          <w:rPr>
                            <w:b/>
                            <w:sz w:val="16"/>
                            <w:szCs w:val="16"/>
                          </w:rPr>
                          <w:t>dostawa, montaż , uruchomienie systemu monitoringu w budynku Zakładu Poprawczego w Witkowie</w:t>
                        </w:r>
                        <w:r w:rsidR="00AB4FE9">
                          <w:rPr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  <w:p w14:paraId="3A0B0180" w14:textId="7341E310" w:rsidR="00B57E4D" w:rsidRPr="009C39DC" w:rsidRDefault="00D55114" w:rsidP="0064651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Nie </w:t>
                        </w:r>
                        <w:r w:rsidR="0063420B">
                          <w:rPr>
                            <w:b/>
                            <w:sz w:val="16"/>
                            <w:szCs w:val="16"/>
                          </w:rPr>
                          <w:t>otwierać przed dniem 17</w:t>
                        </w:r>
                        <w:r w:rsidR="00AB4FE9">
                          <w:rPr>
                            <w:b/>
                            <w:sz w:val="16"/>
                            <w:szCs w:val="16"/>
                          </w:rPr>
                          <w:t>.03.2020</w:t>
                        </w:r>
                        <w:r w:rsidR="00B57E4D">
                          <w:rPr>
                            <w:b/>
                            <w:sz w:val="16"/>
                            <w:szCs w:val="16"/>
                          </w:rPr>
                          <w:t xml:space="preserve"> r. godz. 14:30</w:t>
                        </w:r>
                      </w:p>
                    </w:txbxContent>
                  </v:textbox>
                </v:roundrect>
                <v:roundrect id="AutoShape 13" o:spid="_x0000_s1028" style="position:absolute;left:2189;top:3645;width:1954;height:7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14:paraId="25902BD6" w14:textId="77777777" w:rsidR="00B57E4D" w:rsidRPr="00A820F9" w:rsidRDefault="00B57E4D" w:rsidP="00646512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A820F9">
                          <w:rPr>
                            <w:i/>
                            <w:sz w:val="16"/>
                            <w:szCs w:val="16"/>
                          </w:rPr>
                          <w:t>Pieczęć adresowa firmy Wykonawcy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3FC1654D" w14:textId="77777777" w:rsidR="00646512" w:rsidRPr="00144EDA" w:rsidRDefault="00646512" w:rsidP="003365FE">
      <w:pPr>
        <w:pStyle w:val="Tekstpodstawowy"/>
        <w:spacing w:before="60" w:line="276" w:lineRule="auto"/>
        <w:rPr>
          <w:bCs/>
        </w:rPr>
      </w:pPr>
    </w:p>
    <w:p w14:paraId="79580E37" w14:textId="77777777" w:rsidR="00646512" w:rsidRPr="00144EDA" w:rsidRDefault="00646512" w:rsidP="003365FE">
      <w:pPr>
        <w:pStyle w:val="Tekstpodstawowy"/>
        <w:spacing w:before="60" w:line="276" w:lineRule="auto"/>
        <w:rPr>
          <w:bCs/>
        </w:rPr>
      </w:pPr>
    </w:p>
    <w:p w14:paraId="42264C9D" w14:textId="77777777" w:rsidR="00646512" w:rsidRDefault="00646512" w:rsidP="003365FE">
      <w:pPr>
        <w:pStyle w:val="Tekstpodstawowy"/>
        <w:spacing w:before="60" w:line="276" w:lineRule="auto"/>
        <w:rPr>
          <w:bCs/>
        </w:rPr>
      </w:pPr>
    </w:p>
    <w:p w14:paraId="52560DF5" w14:textId="77777777" w:rsidR="009C39DC" w:rsidRDefault="009C39DC" w:rsidP="003365FE">
      <w:pPr>
        <w:pStyle w:val="Tekstpodstawowy"/>
        <w:spacing w:before="60" w:line="276" w:lineRule="auto"/>
        <w:rPr>
          <w:bCs/>
        </w:rPr>
      </w:pPr>
    </w:p>
    <w:p w14:paraId="4A62518F" w14:textId="77777777" w:rsidR="009C39DC" w:rsidRDefault="009C39DC" w:rsidP="003365FE">
      <w:pPr>
        <w:pStyle w:val="Tekstpodstawowy"/>
        <w:spacing w:before="60" w:line="276" w:lineRule="auto"/>
        <w:rPr>
          <w:bCs/>
        </w:rPr>
      </w:pPr>
    </w:p>
    <w:p w14:paraId="38DFC7D2" w14:textId="77777777" w:rsidR="009C39DC" w:rsidRDefault="009C39DC" w:rsidP="003365FE">
      <w:pPr>
        <w:pStyle w:val="Tekstpodstawowy"/>
        <w:spacing w:before="60" w:line="276" w:lineRule="auto"/>
        <w:rPr>
          <w:bCs/>
        </w:rPr>
      </w:pPr>
    </w:p>
    <w:p w14:paraId="7C019A34" w14:textId="77777777" w:rsidR="001A75E0" w:rsidRDefault="001A75E0" w:rsidP="003365FE">
      <w:pPr>
        <w:pStyle w:val="Tekstpodstawowy"/>
        <w:spacing w:before="60" w:line="276" w:lineRule="auto"/>
        <w:rPr>
          <w:bCs/>
        </w:rPr>
      </w:pPr>
    </w:p>
    <w:p w14:paraId="6485B1B4" w14:textId="77777777" w:rsidR="00646512" w:rsidRPr="00144EDA" w:rsidRDefault="00646512" w:rsidP="00520F1F">
      <w:pPr>
        <w:pStyle w:val="Tekstpodstawowy"/>
        <w:numPr>
          <w:ilvl w:val="0"/>
          <w:numId w:val="12"/>
        </w:numPr>
        <w:tabs>
          <w:tab w:val="clear" w:pos="720"/>
        </w:tabs>
        <w:spacing w:before="60" w:after="0" w:line="276" w:lineRule="auto"/>
        <w:ind w:left="426" w:hanging="426"/>
        <w:jc w:val="both"/>
        <w:rPr>
          <w:bCs/>
        </w:rPr>
      </w:pPr>
      <w:r w:rsidRPr="00144EDA">
        <w:t>Oferty składane za pośrednictwem np. Poczty Polskiej, poczty kurierskiej należy dodatkowo umieścić w drugiej kopercie uniemożliwiającej przypadkowe otwarcie oferty przez osoby nieupoważnione.</w:t>
      </w:r>
    </w:p>
    <w:p w14:paraId="77FF271F" w14:textId="77777777" w:rsidR="00646512" w:rsidRPr="00144EDA" w:rsidRDefault="00646512" w:rsidP="00520F1F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</w:pPr>
      <w:r w:rsidRPr="00144EDA">
        <w:t xml:space="preserve">W przypadku braku spełnienia wymogów, o których mowa w pkt. 2 i 3  Zamawiający nie ponosi odpowiedzialności za zdarzenia mogące wynikać z powodu tego braku, np. przypadkowe otwarcie oferty przed wyznaczonym terminem otwarcia, a w przypadku składania oferty pocztą lub pocztą kurierską- za jej nie otwarcie w trakcie sesji otwarcia ofert. </w:t>
      </w:r>
    </w:p>
    <w:p w14:paraId="128CBD36" w14:textId="77777777" w:rsidR="007115B6" w:rsidRPr="00144EDA" w:rsidRDefault="00646512" w:rsidP="00520F1F">
      <w:pPr>
        <w:numPr>
          <w:ilvl w:val="0"/>
          <w:numId w:val="12"/>
        </w:numPr>
        <w:tabs>
          <w:tab w:val="clear" w:pos="720"/>
        </w:tabs>
        <w:spacing w:before="60" w:after="0" w:line="276" w:lineRule="auto"/>
        <w:ind w:left="426" w:hanging="426"/>
        <w:jc w:val="both"/>
        <w:rPr>
          <w:bCs/>
        </w:rPr>
      </w:pPr>
      <w:r w:rsidRPr="00144EDA">
        <w:t>Zmiany dotyczące treści oferty powinny być przygotowane, opakowane oraz zaadresowane na adres Zamawiającego podany w punkcie 1 i 2, i dodatkowo opatrzone napisem „Zmiana”. Podobnie w przypadku powiadomienia</w:t>
      </w:r>
      <w:r w:rsidR="007115B6" w:rsidRPr="00144EDA">
        <w:t xml:space="preserve"> </w:t>
      </w:r>
      <w:r w:rsidRPr="00144EDA">
        <w:t>o wycofaniu oferty – opatrzone napisem „Wycofanie”. Koperty oznaczone</w:t>
      </w:r>
      <w:r w:rsidR="007115B6" w:rsidRPr="00144EDA">
        <w:t xml:space="preserve"> </w:t>
      </w:r>
      <w:r w:rsidRPr="00144EDA">
        <w:t>w podany wyżej sposób będą otwierane w pierwszej kolejności</w:t>
      </w:r>
      <w:r w:rsidR="007115B6" w:rsidRPr="00144EDA">
        <w:t>.</w:t>
      </w:r>
    </w:p>
    <w:p w14:paraId="3C43784A" w14:textId="0D5CAC44" w:rsidR="00646512" w:rsidRPr="00BF4FB2" w:rsidRDefault="00646512" w:rsidP="00520F1F">
      <w:pPr>
        <w:numPr>
          <w:ilvl w:val="0"/>
          <w:numId w:val="12"/>
        </w:numPr>
        <w:tabs>
          <w:tab w:val="clear" w:pos="720"/>
        </w:tabs>
        <w:spacing w:before="60" w:after="0" w:line="276" w:lineRule="auto"/>
        <w:ind w:left="426" w:hanging="426"/>
        <w:jc w:val="both"/>
        <w:rPr>
          <w:rFonts w:cstheme="minorHAnsi"/>
          <w:bCs/>
        </w:rPr>
      </w:pPr>
      <w:r w:rsidRPr="00144EDA">
        <w:t xml:space="preserve">Otwarcie złożonych ofert nastąpi w dniu </w:t>
      </w:r>
      <w:r w:rsidR="00AB4FE9">
        <w:rPr>
          <w:b/>
        </w:rPr>
        <w:t>1</w:t>
      </w:r>
      <w:r w:rsidR="0063420B">
        <w:rPr>
          <w:b/>
        </w:rPr>
        <w:t>7</w:t>
      </w:r>
      <w:r w:rsidR="00AB4FE9">
        <w:rPr>
          <w:b/>
        </w:rPr>
        <w:t>.03.2020</w:t>
      </w:r>
      <w:r w:rsidR="002D2BB4" w:rsidRPr="002D2BB4">
        <w:rPr>
          <w:b/>
        </w:rPr>
        <w:t xml:space="preserve"> </w:t>
      </w:r>
      <w:r w:rsidRPr="00144EDA">
        <w:rPr>
          <w:b/>
        </w:rPr>
        <w:t xml:space="preserve">r. o godz. </w:t>
      </w:r>
      <w:r w:rsidR="00723D1F">
        <w:rPr>
          <w:b/>
        </w:rPr>
        <w:t>14</w:t>
      </w:r>
      <w:r w:rsidR="00BF4FB2">
        <w:rPr>
          <w:b/>
        </w:rPr>
        <w:t>:</w:t>
      </w:r>
      <w:r w:rsidR="00723D1F">
        <w:rPr>
          <w:b/>
        </w:rPr>
        <w:t>3</w:t>
      </w:r>
      <w:r w:rsidR="00BF4FB2">
        <w:rPr>
          <w:b/>
        </w:rPr>
        <w:t>0</w:t>
      </w:r>
      <w:r w:rsidR="002D2BB4">
        <w:rPr>
          <w:b/>
        </w:rPr>
        <w:t xml:space="preserve"> </w:t>
      </w:r>
      <w:r w:rsidR="002D2BB4" w:rsidRPr="002D2BB4">
        <w:t xml:space="preserve">w </w:t>
      </w:r>
      <w:r w:rsidRPr="00144EDA">
        <w:t xml:space="preserve">siedzibie </w:t>
      </w:r>
      <w:r w:rsidRPr="00360580">
        <w:t>Zamawiającego</w:t>
      </w:r>
      <w:r w:rsidR="00BF4FB2" w:rsidRPr="00360580">
        <w:rPr>
          <w:bCs/>
        </w:rPr>
        <w:t xml:space="preserve"> </w:t>
      </w:r>
      <w:r w:rsidR="00723D1F" w:rsidRPr="00360580">
        <w:rPr>
          <w:rFonts w:cstheme="minorHAnsi"/>
        </w:rPr>
        <w:t>ul. Park Kościuszki 9, 62-230 Witkowo</w:t>
      </w:r>
    </w:p>
    <w:p w14:paraId="036A8727" w14:textId="77777777" w:rsidR="00646512" w:rsidRPr="00144EDA" w:rsidRDefault="00646512" w:rsidP="00520F1F">
      <w:pPr>
        <w:pStyle w:val="Tekstpodstawowy"/>
        <w:numPr>
          <w:ilvl w:val="0"/>
          <w:numId w:val="12"/>
        </w:numPr>
        <w:tabs>
          <w:tab w:val="clear" w:pos="720"/>
        </w:tabs>
        <w:spacing w:before="60" w:after="0" w:line="276" w:lineRule="auto"/>
        <w:ind w:left="426" w:hanging="426"/>
        <w:jc w:val="both"/>
        <w:rPr>
          <w:bCs/>
        </w:rPr>
      </w:pPr>
      <w:r w:rsidRPr="00144EDA">
        <w:t>Otwarcie ofert jest jawne i następuje bezpośrednio po upływie terminu do ich składania z tym, że dzień, w którym upływa termin składania ofert, jest dniem ich otwarcia.</w:t>
      </w:r>
    </w:p>
    <w:p w14:paraId="28CF9599" w14:textId="77777777" w:rsidR="00646512" w:rsidRPr="00144EDA" w:rsidRDefault="00646512" w:rsidP="00520F1F">
      <w:pPr>
        <w:pStyle w:val="Tekstpodstawowy"/>
        <w:numPr>
          <w:ilvl w:val="0"/>
          <w:numId w:val="12"/>
        </w:numPr>
        <w:tabs>
          <w:tab w:val="clear" w:pos="720"/>
        </w:tabs>
        <w:spacing w:before="60" w:after="0" w:line="276" w:lineRule="auto"/>
        <w:ind w:left="426" w:hanging="426"/>
        <w:jc w:val="both"/>
        <w:rPr>
          <w:bCs/>
        </w:rPr>
      </w:pPr>
      <w:r w:rsidRPr="00144EDA">
        <w:lastRenderedPageBreak/>
        <w:t>Bezpośrednio przed otwarciem Zamawiający przekaże zebranym Wykonawcom informację o wysokości kwoty, jaką zamierza przeznaczyć na sfinansowanie zamówienia.</w:t>
      </w:r>
    </w:p>
    <w:p w14:paraId="3EAACB6D" w14:textId="77777777" w:rsidR="00646512" w:rsidRPr="00144EDA" w:rsidRDefault="00646512" w:rsidP="00520F1F">
      <w:pPr>
        <w:pStyle w:val="Tekstpodstawowy"/>
        <w:numPr>
          <w:ilvl w:val="0"/>
          <w:numId w:val="12"/>
        </w:numPr>
        <w:tabs>
          <w:tab w:val="clear" w:pos="720"/>
        </w:tabs>
        <w:spacing w:before="60" w:after="0" w:line="276" w:lineRule="auto"/>
        <w:ind w:left="426" w:hanging="426"/>
        <w:jc w:val="both"/>
        <w:rPr>
          <w:bCs/>
        </w:rPr>
      </w:pPr>
      <w:r w:rsidRPr="00144EDA">
        <w:t>Podczas otwarcia ofert podaje się nazwy (firmy) oraz adresy Wykonawców, a także informacje dotyczące ceny</w:t>
      </w:r>
      <w:r w:rsidR="00891A12">
        <w:t>, czasu naprawy i terminu wykonania zamówienia.</w:t>
      </w:r>
      <w:r w:rsidRPr="00144EDA">
        <w:t xml:space="preserve"> Informacje te przekazane zostaną niezwłocznie Wykonawcom, którzy nie byli obecni przy otwarciu ofert, na ich wniosek.</w:t>
      </w:r>
    </w:p>
    <w:p w14:paraId="394ADAF5" w14:textId="77777777" w:rsidR="00D50786" w:rsidRPr="00144EDA" w:rsidRDefault="00D50786" w:rsidP="003365FE">
      <w:pPr>
        <w:pStyle w:val="Tekstpodstawowy"/>
        <w:spacing w:before="60" w:after="0" w:line="276" w:lineRule="auto"/>
        <w:ind w:left="426"/>
        <w:jc w:val="both"/>
        <w:rPr>
          <w:bCs/>
        </w:rPr>
      </w:pPr>
    </w:p>
    <w:p w14:paraId="07BEB1FD" w14:textId="77777777" w:rsidR="00246F68" w:rsidRDefault="00246F68" w:rsidP="003365F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"/>
          <w:b/>
        </w:rPr>
      </w:pPr>
      <w:r w:rsidRPr="00144EDA">
        <w:rPr>
          <w:rFonts w:cs="A"/>
          <w:b/>
        </w:rPr>
        <w:t>Opis sposobu obliczenia ceny.</w:t>
      </w:r>
    </w:p>
    <w:p w14:paraId="34B1A444" w14:textId="77777777" w:rsidR="00AB4FE9" w:rsidRDefault="00AB4FE9" w:rsidP="00AB4FE9">
      <w:pPr>
        <w:pStyle w:val="Tekstpodstawowy"/>
        <w:widowControl w:val="0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</w:pPr>
      <w:r>
        <w:t>Przez cenę oferty Zamawiający rozumieć będzie cenę za wykonanie przedmiotu zamówienia zgodnie z wymogami zawartymi w SIWZ.</w:t>
      </w:r>
    </w:p>
    <w:p w14:paraId="1DF791F5" w14:textId="77777777" w:rsidR="00AB4FE9" w:rsidRDefault="00AB4FE9" w:rsidP="00AB4FE9">
      <w:pPr>
        <w:pStyle w:val="Tekstpodstawowy"/>
        <w:widowControl w:val="0"/>
        <w:numPr>
          <w:ilvl w:val="0"/>
          <w:numId w:val="36"/>
        </w:numPr>
        <w:tabs>
          <w:tab w:val="left" w:pos="713"/>
        </w:tabs>
        <w:spacing w:after="0"/>
        <w:ind w:left="426" w:hanging="426"/>
        <w:jc w:val="both"/>
      </w:pPr>
      <w:bookmarkStart w:id="6" w:name="bookmark131"/>
      <w:bookmarkEnd w:id="6"/>
      <w:r>
        <w:t>Cena netto i cena brutto musi być podana w złotych polskich cyfrowo i słownie. Jeżeli wystąpi rozbieżność pomiędzy wartością podaną cyfrowo, a podaną słownie, jako wartość właściwą zostanie przyjęta wartość podana słownie.</w:t>
      </w:r>
    </w:p>
    <w:p w14:paraId="3DA721E5" w14:textId="77777777" w:rsidR="00AB4FE9" w:rsidRDefault="00AB4FE9" w:rsidP="00AB4FE9">
      <w:pPr>
        <w:pStyle w:val="Tekstpodstawowy"/>
        <w:widowControl w:val="0"/>
        <w:numPr>
          <w:ilvl w:val="0"/>
          <w:numId w:val="36"/>
        </w:numPr>
        <w:tabs>
          <w:tab w:val="left" w:pos="713"/>
        </w:tabs>
        <w:spacing w:after="0"/>
        <w:ind w:left="426" w:hanging="426"/>
        <w:jc w:val="both"/>
      </w:pPr>
      <w:bookmarkStart w:id="7" w:name="bookmark132"/>
      <w:bookmarkEnd w:id="7"/>
      <w:r>
        <w:t>Oferta winna zawierać: ostateczną sumaryczną jednostkową cenę netto oraz cenę brutto przedmiotu zamówienia.</w:t>
      </w:r>
    </w:p>
    <w:p w14:paraId="4FCC2961" w14:textId="77777777" w:rsidR="00AB4FE9" w:rsidRDefault="00AB4FE9" w:rsidP="00AB4FE9">
      <w:pPr>
        <w:pStyle w:val="Tekstpodstawowy"/>
        <w:widowControl w:val="0"/>
        <w:numPr>
          <w:ilvl w:val="0"/>
          <w:numId w:val="36"/>
        </w:numPr>
        <w:tabs>
          <w:tab w:val="left" w:pos="713"/>
        </w:tabs>
        <w:spacing w:after="0"/>
        <w:ind w:left="426" w:hanging="426"/>
        <w:jc w:val="both"/>
      </w:pPr>
      <w:bookmarkStart w:id="8" w:name="bookmark133"/>
      <w:bookmarkEnd w:id="8"/>
      <w:r>
        <w:t>Zamawiający wymaga, aby obliczona ostateczna cena oferty obejmowała wszystkie koszty związane z realizacją przedmiotu zamówienia.</w:t>
      </w:r>
    </w:p>
    <w:p w14:paraId="665C4A40" w14:textId="77777777" w:rsidR="00AB4FE9" w:rsidRDefault="00AB4FE9" w:rsidP="00AB4FE9">
      <w:pPr>
        <w:pStyle w:val="Tekstpodstawowy"/>
        <w:widowControl w:val="0"/>
        <w:numPr>
          <w:ilvl w:val="0"/>
          <w:numId w:val="36"/>
        </w:numPr>
        <w:tabs>
          <w:tab w:val="left" w:pos="713"/>
        </w:tabs>
        <w:spacing w:after="0"/>
        <w:ind w:left="426" w:hanging="426"/>
        <w:jc w:val="both"/>
      </w:pPr>
      <w:bookmarkStart w:id="9" w:name="bookmark134"/>
      <w:bookmarkEnd w:id="9"/>
      <w:r>
        <w:t>Zamawiający wymaga, aby wszystkie ceny były podane do dwóch miejsc po przecinku.</w:t>
      </w:r>
    </w:p>
    <w:p w14:paraId="7D99552F" w14:textId="77777777" w:rsidR="00AB4FE9" w:rsidRDefault="00AB4FE9" w:rsidP="00AB4FE9">
      <w:pPr>
        <w:pStyle w:val="Tekstpodstawowy"/>
        <w:widowControl w:val="0"/>
        <w:numPr>
          <w:ilvl w:val="0"/>
          <w:numId w:val="36"/>
        </w:numPr>
        <w:tabs>
          <w:tab w:val="left" w:pos="713"/>
        </w:tabs>
        <w:spacing w:after="0"/>
        <w:ind w:left="426" w:hanging="426"/>
        <w:jc w:val="both"/>
      </w:pPr>
      <w:bookmarkStart w:id="10" w:name="bookmark135"/>
      <w:bookmarkEnd w:id="10"/>
      <w:r>
        <w:t>Przy obliczeniu ceny oferty należy przyjąć stawkę podatku VAT od towarów i usług właściwą dla przedmiotu zamówienia obowiązującą według stanu prawnego na dzień składania ofert. W przypadku zastosowania różnych stawek VAT w ofercie należy podać wartość dla każdej stawki oddzielnie</w:t>
      </w:r>
    </w:p>
    <w:p w14:paraId="7E65E767" w14:textId="33E5D7FA" w:rsidR="00AB4FE9" w:rsidRDefault="00AB4FE9" w:rsidP="000011FD">
      <w:pPr>
        <w:pStyle w:val="Tekstpodstawowy"/>
        <w:widowControl w:val="0"/>
        <w:numPr>
          <w:ilvl w:val="0"/>
          <w:numId w:val="36"/>
        </w:numPr>
        <w:tabs>
          <w:tab w:val="left" w:pos="713"/>
        </w:tabs>
        <w:spacing w:after="0"/>
        <w:ind w:left="425" w:hanging="425"/>
        <w:jc w:val="both"/>
      </w:pPr>
      <w:bookmarkStart w:id="11" w:name="bookmark136"/>
      <w:bookmarkEnd w:id="11"/>
      <w:r>
        <w:t>Cena ofertowa będzie traktowana, jako ostateczna cena uwzględniająca wszystkie zobowiązania i nie będzie podlegać negocjacjom.</w:t>
      </w:r>
    </w:p>
    <w:p w14:paraId="266B5A06" w14:textId="5916F911" w:rsidR="00AB4FE9" w:rsidRDefault="00AB4FE9" w:rsidP="000011FD">
      <w:pPr>
        <w:pStyle w:val="Tekstpodstawowy"/>
        <w:widowControl w:val="0"/>
        <w:numPr>
          <w:ilvl w:val="0"/>
          <w:numId w:val="36"/>
        </w:numPr>
        <w:tabs>
          <w:tab w:val="left" w:pos="694"/>
        </w:tabs>
        <w:spacing w:after="0" w:line="257" w:lineRule="auto"/>
        <w:ind w:left="425" w:hanging="425"/>
      </w:pPr>
      <w:bookmarkStart w:id="12" w:name="bookmark137"/>
      <w:bookmarkEnd w:id="12"/>
      <w:r>
        <w:t>Wszystkie ceny określone przez Oferenta zostaną ustalone na okres ważności umowy i nie będą podlegały zmianie przez okres obowiązywania umowy.</w:t>
      </w:r>
    </w:p>
    <w:p w14:paraId="544423AC" w14:textId="77777777" w:rsidR="000011FD" w:rsidRPr="00A44EEB" w:rsidRDefault="000011FD" w:rsidP="000011FD">
      <w:pPr>
        <w:pStyle w:val="Tekstpodstawowy"/>
        <w:widowControl w:val="0"/>
        <w:numPr>
          <w:ilvl w:val="0"/>
          <w:numId w:val="36"/>
        </w:numPr>
        <w:tabs>
          <w:tab w:val="left" w:pos="694"/>
        </w:tabs>
        <w:spacing w:after="0" w:line="257" w:lineRule="auto"/>
        <w:ind w:left="425" w:hanging="425"/>
      </w:pPr>
      <w:bookmarkStart w:id="13" w:name="bookmark138"/>
      <w:bookmarkStart w:id="14" w:name="bookmark142"/>
      <w:bookmarkEnd w:id="13"/>
      <w:bookmarkEnd w:id="14"/>
      <w:r w:rsidRPr="00A44EEB">
        <w:t>Zamawiający poprawi w ofercie omyłki zgodnie z art. 87 ust. 2 Ustawy  w szczególności:</w:t>
      </w:r>
    </w:p>
    <w:p w14:paraId="5519578C" w14:textId="77777777" w:rsidR="000011FD" w:rsidRPr="00A44EEB" w:rsidRDefault="000011FD" w:rsidP="000011FD">
      <w:pPr>
        <w:numPr>
          <w:ilvl w:val="0"/>
          <w:numId w:val="24"/>
        </w:numPr>
        <w:spacing w:after="0" w:line="276" w:lineRule="auto"/>
        <w:ind w:left="850" w:hanging="340"/>
        <w:jc w:val="both"/>
      </w:pPr>
      <w:r w:rsidRPr="00A44EEB">
        <w:t>omyłki dotyczące arytmetycznych działań liczbowych, np.:</w:t>
      </w:r>
    </w:p>
    <w:p w14:paraId="48407C70" w14:textId="77777777" w:rsidR="000011FD" w:rsidRPr="00A44EEB" w:rsidRDefault="000011FD" w:rsidP="000011FD">
      <w:pPr>
        <w:numPr>
          <w:ilvl w:val="0"/>
          <w:numId w:val="13"/>
        </w:numPr>
        <w:tabs>
          <w:tab w:val="clear" w:pos="1776"/>
        </w:tabs>
        <w:spacing w:after="0" w:line="276" w:lineRule="auto"/>
        <w:ind w:left="850" w:right="-108" w:hanging="340"/>
        <w:jc w:val="both"/>
      </w:pPr>
      <w:r w:rsidRPr="00A44EEB">
        <w:t>błędne obliczenie kwoty prawidłowo podanej w ofercie stawki podatku od towarów i usług, przyjmując, że podano właściwie stawkę podatku VAT,</w:t>
      </w:r>
    </w:p>
    <w:p w14:paraId="6CF2A1B6" w14:textId="77777777" w:rsidR="000011FD" w:rsidRPr="00A44EEB" w:rsidRDefault="000011FD" w:rsidP="000011FD">
      <w:pPr>
        <w:numPr>
          <w:ilvl w:val="0"/>
          <w:numId w:val="13"/>
        </w:numPr>
        <w:tabs>
          <w:tab w:val="clear" w:pos="1776"/>
        </w:tabs>
        <w:spacing w:after="0" w:line="276" w:lineRule="auto"/>
        <w:ind w:left="850" w:right="-108" w:hanging="340"/>
        <w:jc w:val="both"/>
      </w:pPr>
      <w:r w:rsidRPr="00A44EEB">
        <w:t>błędne zsumowanie w ofercie wartości netto i kwoty podatku od towarów i usług, przyjmując, iż podano właściwie wartość netto i kwotę podatku VAT,</w:t>
      </w:r>
    </w:p>
    <w:p w14:paraId="3332B8D5" w14:textId="77777777" w:rsidR="000011FD" w:rsidRPr="00A44EEB" w:rsidRDefault="000011FD" w:rsidP="000011FD">
      <w:pPr>
        <w:numPr>
          <w:ilvl w:val="0"/>
          <w:numId w:val="13"/>
        </w:numPr>
        <w:tabs>
          <w:tab w:val="clear" w:pos="1776"/>
        </w:tabs>
        <w:spacing w:after="0" w:line="276" w:lineRule="auto"/>
        <w:ind w:left="850" w:right="-108" w:hanging="340"/>
        <w:jc w:val="both"/>
      </w:pPr>
      <w:r w:rsidRPr="00A44EEB">
        <w:t>błędną sumę cen za poszczególne elementy zamówienia, przyjmując, iż podano właściwie ceny za poszczególne elementy zamówienia,</w:t>
      </w:r>
    </w:p>
    <w:p w14:paraId="3BE984A4" w14:textId="77777777" w:rsidR="000011FD" w:rsidRPr="00A44EEB" w:rsidRDefault="000011FD" w:rsidP="000011FD">
      <w:pPr>
        <w:numPr>
          <w:ilvl w:val="0"/>
          <w:numId w:val="24"/>
        </w:numPr>
        <w:tabs>
          <w:tab w:val="left" w:pos="360"/>
        </w:tabs>
        <w:spacing w:after="0" w:line="276" w:lineRule="auto"/>
        <w:ind w:left="850" w:hanging="340"/>
        <w:jc w:val="both"/>
      </w:pPr>
      <w:r w:rsidRPr="00A44EEB">
        <w:t>omyłki polegające na powtórzeniu tych samych pozycji w formularzu ofertowym, w następujący sposób:</w:t>
      </w:r>
    </w:p>
    <w:p w14:paraId="08926970" w14:textId="77777777" w:rsidR="000011FD" w:rsidRPr="00A44EEB" w:rsidRDefault="000011FD" w:rsidP="000011FD">
      <w:pPr>
        <w:numPr>
          <w:ilvl w:val="0"/>
          <w:numId w:val="13"/>
        </w:numPr>
        <w:tabs>
          <w:tab w:val="clear" w:pos="1776"/>
        </w:tabs>
        <w:spacing w:after="0" w:line="276" w:lineRule="auto"/>
        <w:ind w:left="850" w:right="-108" w:hanging="340"/>
        <w:jc w:val="both"/>
      </w:pPr>
      <w:r w:rsidRPr="00A44EEB">
        <w:t xml:space="preserve">Zamawiający wykreśli z </w:t>
      </w:r>
      <w:r>
        <w:t xml:space="preserve">tabeli poszczególnych elementów robót </w:t>
      </w:r>
      <w:r w:rsidRPr="00A44EEB">
        <w:t>powtórzone pozycje pozostawiając jedną z nich,</w:t>
      </w:r>
    </w:p>
    <w:p w14:paraId="73E3A9B4" w14:textId="77777777" w:rsidR="000011FD" w:rsidRDefault="000011FD" w:rsidP="000011FD">
      <w:pPr>
        <w:numPr>
          <w:ilvl w:val="0"/>
          <w:numId w:val="13"/>
        </w:numPr>
        <w:tabs>
          <w:tab w:val="clear" w:pos="1776"/>
        </w:tabs>
        <w:spacing w:after="0" w:line="276" w:lineRule="auto"/>
        <w:ind w:left="850" w:right="-108" w:hanging="340"/>
        <w:jc w:val="both"/>
      </w:pPr>
      <w:r w:rsidRPr="00A44EEB">
        <w:t xml:space="preserve">po wykreśleniu powtórzonych pozycji Zamawiający zsumuje wartości podane w pozostałych pozycjach </w:t>
      </w:r>
      <w:r>
        <w:t xml:space="preserve">tabeli elementów robót </w:t>
      </w:r>
      <w:r w:rsidRPr="00A44EEB">
        <w:t xml:space="preserve"> i tak obliczoną cenę przyjmie, jako cenę oferty.</w:t>
      </w:r>
    </w:p>
    <w:p w14:paraId="5C593240" w14:textId="77777777" w:rsidR="00AB4FE9" w:rsidRDefault="00AB4FE9" w:rsidP="000011FD">
      <w:pPr>
        <w:pStyle w:val="Tekstpodstawowy"/>
        <w:widowControl w:val="0"/>
        <w:numPr>
          <w:ilvl w:val="0"/>
          <w:numId w:val="36"/>
        </w:numPr>
        <w:tabs>
          <w:tab w:val="left" w:pos="805"/>
        </w:tabs>
        <w:spacing w:after="0" w:line="257" w:lineRule="auto"/>
        <w:ind w:left="426" w:hanging="426"/>
        <w:jc w:val="both"/>
      </w:pPr>
      <w:r>
        <w:t>Jeżeli cena oferty wydawać się będzie rażąco niska w stosunku do przedmiotu zamówienia i będzie budzić wątpliwości Zamawiającego, co do możliwości wykonania przedmiotu zamówienia zgodnie z wymaganiami określonymi przez Zamawiającego lub wynikającymi z odrębnych przepisów, w szczególności będą niższe o 30% od wartości zamówienia lub średniej arytmetycznej cen wszystkich złożonych ofert, Zamawiający zwróci się o udzielenie wyjaśnień, w tym złożenia dowodów, dotyczących elementów oferty mających wpływ na wysokość ceny,</w:t>
      </w:r>
    </w:p>
    <w:p w14:paraId="64E9B397" w14:textId="77777777" w:rsidR="00AB4FE9" w:rsidRDefault="00AB4FE9" w:rsidP="000011FD">
      <w:pPr>
        <w:pStyle w:val="Tekstpodstawowy"/>
        <w:ind w:left="851" w:hanging="426"/>
      </w:pPr>
      <w:r>
        <w:rPr>
          <w:u w:val="single"/>
        </w:rPr>
        <w:t>Obowiązek wykazania, że oferta nie zawiera rażąco niskiej ceny spoczywa na Wykonawcy</w:t>
      </w:r>
    </w:p>
    <w:p w14:paraId="749B88BC" w14:textId="77777777" w:rsidR="00AB4FE9" w:rsidRDefault="00AB4FE9" w:rsidP="0063420B">
      <w:pPr>
        <w:pStyle w:val="Tekstpodstawowy"/>
        <w:widowControl w:val="0"/>
        <w:numPr>
          <w:ilvl w:val="0"/>
          <w:numId w:val="36"/>
        </w:numPr>
        <w:tabs>
          <w:tab w:val="left" w:pos="885"/>
        </w:tabs>
        <w:spacing w:after="260" w:line="257" w:lineRule="auto"/>
        <w:ind w:left="426" w:hanging="426"/>
        <w:jc w:val="both"/>
      </w:pPr>
      <w:bookmarkStart w:id="15" w:name="bookmark143"/>
      <w:bookmarkEnd w:id="15"/>
      <w:r>
        <w:lastRenderedPageBreak/>
        <w:t>Jeżeli złożono ofertę, której wybór prowadziłby do powstania u Zamawiającego obowiązku podatkowego zgodnie z przepisami o podatku od towarów i usług Zamawiający w celu oceny takiej oferty dolicza do przedstawionej w niej ceny podatek od towarów i usług, który miałby obowiązek rozliczyć zgodnie z tymi przepisami. Wykonawca składając ofertę informuje Zamawiającego, czy wybór oferty będzie prowadzić do powstania u Zamawiającego obowiązku podatkowego, wskazując, nazwę (rodzaj) towaru lub usługi, których dostawa lub świadczenie będzie prowadzić do jego powstania, oraz wskazując ich wartość bez kwoty podatku.</w:t>
      </w:r>
    </w:p>
    <w:p w14:paraId="4DD2228C" w14:textId="77777777" w:rsidR="006E5AF4" w:rsidRDefault="006E5AF4" w:rsidP="006E5AF4">
      <w:pPr>
        <w:pStyle w:val="Tekstpodstawowywcity"/>
        <w:spacing w:line="276" w:lineRule="auto"/>
        <w:ind w:left="0"/>
        <w:rPr>
          <w:rFonts w:asciiTheme="minorHAnsi" w:hAnsiTheme="minorHAnsi"/>
          <w:b w:val="0"/>
          <w:sz w:val="22"/>
          <w:szCs w:val="22"/>
        </w:rPr>
      </w:pPr>
    </w:p>
    <w:p w14:paraId="118437B1" w14:textId="77777777" w:rsidR="00246F68" w:rsidRPr="00360580" w:rsidRDefault="00246F68" w:rsidP="003365F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"/>
          <w:b/>
        </w:rPr>
      </w:pPr>
      <w:r w:rsidRPr="00360580">
        <w:rPr>
          <w:rFonts w:cs="A"/>
          <w:b/>
        </w:rPr>
        <w:t>O</w:t>
      </w:r>
      <w:r w:rsidR="008D5336" w:rsidRPr="00360580">
        <w:rPr>
          <w:rFonts w:cs="A"/>
          <w:b/>
        </w:rPr>
        <w:t xml:space="preserve">pis kryteriów, którymi zamawiający będzie się kierował przy </w:t>
      </w:r>
      <w:r w:rsidR="00B249D5" w:rsidRPr="00360580">
        <w:rPr>
          <w:rFonts w:cs="A"/>
          <w:b/>
        </w:rPr>
        <w:t>wyborze oferty, wraz z podaniem</w:t>
      </w:r>
      <w:r w:rsidR="00C70A4F" w:rsidRPr="00360580">
        <w:rPr>
          <w:rFonts w:cs="A"/>
          <w:b/>
        </w:rPr>
        <w:t xml:space="preserve"> wag </w:t>
      </w:r>
      <w:r w:rsidR="008D5336" w:rsidRPr="00360580">
        <w:rPr>
          <w:rFonts w:cs="A"/>
          <w:b/>
        </w:rPr>
        <w:t>tych kryteriów i spo</w:t>
      </w:r>
      <w:r w:rsidRPr="00360580">
        <w:rPr>
          <w:rFonts w:cs="A"/>
          <w:b/>
        </w:rPr>
        <w:t>sobu oceny ofert.</w:t>
      </w:r>
    </w:p>
    <w:p w14:paraId="18594B2F" w14:textId="77777777" w:rsidR="006A2851" w:rsidRPr="00B54778" w:rsidRDefault="006A2851" w:rsidP="00520F1F">
      <w:pPr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B54778">
        <w:t>Zamawiający przyjmie ofertę do szczegółowego rozpatrywania jeżeli:</w:t>
      </w:r>
    </w:p>
    <w:p w14:paraId="34A6014C" w14:textId="77777777" w:rsidR="006A2851" w:rsidRPr="00B54778" w:rsidRDefault="006A2851" w:rsidP="00520F1F">
      <w:pPr>
        <w:numPr>
          <w:ilvl w:val="1"/>
          <w:numId w:val="18"/>
        </w:numPr>
        <w:tabs>
          <w:tab w:val="clear" w:pos="1827"/>
          <w:tab w:val="num" w:pos="720"/>
        </w:tabs>
        <w:spacing w:after="0" w:line="276" w:lineRule="auto"/>
        <w:ind w:left="720"/>
        <w:jc w:val="both"/>
      </w:pPr>
      <w:r w:rsidRPr="00B54778">
        <w:t>oferta co do formy opracowania i treści spełnia wymagania określone w SIWZ,</w:t>
      </w:r>
    </w:p>
    <w:p w14:paraId="5F8C956D" w14:textId="01AEDE6C" w:rsidR="006A2851" w:rsidRPr="00B54778" w:rsidRDefault="006A2851" w:rsidP="00520F1F">
      <w:pPr>
        <w:numPr>
          <w:ilvl w:val="1"/>
          <w:numId w:val="18"/>
        </w:numPr>
        <w:tabs>
          <w:tab w:val="clear" w:pos="1827"/>
          <w:tab w:val="num" w:pos="720"/>
        </w:tabs>
        <w:spacing w:after="0" w:line="276" w:lineRule="auto"/>
        <w:ind w:left="720"/>
        <w:jc w:val="both"/>
      </w:pPr>
      <w:r w:rsidRPr="00B54778">
        <w:t xml:space="preserve">z </w:t>
      </w:r>
      <w:r w:rsidR="00504363">
        <w:t>liczby</w:t>
      </w:r>
      <w:r w:rsidR="00504363" w:rsidRPr="00B54778">
        <w:t xml:space="preserve"> </w:t>
      </w:r>
      <w:r w:rsidRPr="00B54778">
        <w:t>i treści złożonych dokumentów wynika, że Wykonawca spełnia warunki formalne określone niniejszą specyfikacją,</w:t>
      </w:r>
    </w:p>
    <w:p w14:paraId="2F4D681E" w14:textId="77777777" w:rsidR="006A2851" w:rsidRPr="00B54778" w:rsidRDefault="006A2851" w:rsidP="00520F1F">
      <w:pPr>
        <w:numPr>
          <w:ilvl w:val="1"/>
          <w:numId w:val="18"/>
        </w:numPr>
        <w:tabs>
          <w:tab w:val="clear" w:pos="1827"/>
          <w:tab w:val="num" w:pos="720"/>
        </w:tabs>
        <w:spacing w:after="0" w:line="276" w:lineRule="auto"/>
        <w:ind w:left="720"/>
        <w:jc w:val="both"/>
      </w:pPr>
      <w:r w:rsidRPr="00B54778">
        <w:t>złożone oświadczenia, dokumenty, zaświadczenia są aktualne i podpisane przez osoby uprawnione,</w:t>
      </w:r>
    </w:p>
    <w:p w14:paraId="47A0017E" w14:textId="77777777" w:rsidR="006A2851" w:rsidRPr="00B54778" w:rsidRDefault="006A2851" w:rsidP="00520F1F">
      <w:pPr>
        <w:numPr>
          <w:ilvl w:val="1"/>
          <w:numId w:val="18"/>
        </w:numPr>
        <w:tabs>
          <w:tab w:val="clear" w:pos="1827"/>
          <w:tab w:val="num" w:pos="720"/>
        </w:tabs>
        <w:spacing w:after="0" w:line="276" w:lineRule="auto"/>
        <w:ind w:left="720"/>
        <w:jc w:val="both"/>
      </w:pPr>
      <w:r w:rsidRPr="00B54778">
        <w:t>oferta została złożona w określonym przez Zamawiającego terminie,</w:t>
      </w:r>
    </w:p>
    <w:p w14:paraId="60661A42" w14:textId="77777777" w:rsidR="006A2851" w:rsidRPr="00B54778" w:rsidRDefault="006A2851" w:rsidP="00520F1F">
      <w:pPr>
        <w:numPr>
          <w:ilvl w:val="1"/>
          <w:numId w:val="18"/>
        </w:numPr>
        <w:tabs>
          <w:tab w:val="clear" w:pos="1827"/>
          <w:tab w:val="num" w:pos="720"/>
        </w:tabs>
        <w:spacing w:after="0" w:line="276" w:lineRule="auto"/>
        <w:ind w:left="720"/>
        <w:jc w:val="both"/>
      </w:pPr>
      <w:r w:rsidRPr="00B54778">
        <w:t>Wykonawca przedstawił ofertę zgodną, co do treści z wymaganiami Zamawiającego.</w:t>
      </w:r>
    </w:p>
    <w:p w14:paraId="480A4DDD" w14:textId="77777777" w:rsidR="006A2851" w:rsidRPr="00B54778" w:rsidRDefault="006A2851" w:rsidP="00520F1F">
      <w:pPr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B54778">
        <w:t>Stosowanie matematycznych obliczeń przy ocenie oferty, stanowi podstawową zasadę oceny ofert, które oceniane będą w odniesieniu do najkorzystniejszych warunków przedstawionych przez Wykonawców w zakresie poniższego kryterium.</w:t>
      </w:r>
    </w:p>
    <w:p w14:paraId="4E59E2BD" w14:textId="77777777" w:rsidR="006A2851" w:rsidRDefault="006A2851" w:rsidP="00520F1F">
      <w:pPr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B54778">
        <w:t>Za najkorzystniejszą zostanie uznana oferta, która uzyska najwyższą liczbę punktów obliczonych w oparciu o ustalone kryteria.</w:t>
      </w:r>
    </w:p>
    <w:p w14:paraId="695C4320" w14:textId="77777777" w:rsidR="00BF4FB2" w:rsidRPr="00B54778" w:rsidRDefault="006A2851" w:rsidP="00B57E4D">
      <w:pPr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B54778">
        <w:t>Przy wyborze oferty, Zamawiający będzie się kierował następującymi kryteriami:</w:t>
      </w:r>
    </w:p>
    <w:tbl>
      <w:tblPr>
        <w:tblpPr w:leftFromText="141" w:rightFromText="141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512"/>
        <w:gridCol w:w="3070"/>
      </w:tblGrid>
      <w:tr w:rsidR="006A2851" w:rsidRPr="00B54778" w14:paraId="2AC18198" w14:textId="77777777" w:rsidTr="00B57E4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8813FF" w14:textId="77777777" w:rsidR="006A2851" w:rsidRPr="00B54778" w:rsidRDefault="006A2851" w:rsidP="00B57E4D">
            <w:pPr>
              <w:tabs>
                <w:tab w:val="left" w:pos="360"/>
              </w:tabs>
              <w:spacing w:line="276" w:lineRule="auto"/>
              <w:jc w:val="center"/>
            </w:pPr>
            <w:r w:rsidRPr="00B54778">
              <w:t>Lp.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73CA4B" w14:textId="77777777" w:rsidR="006A2851" w:rsidRPr="00B54778" w:rsidRDefault="006A2851" w:rsidP="00B57E4D">
            <w:pPr>
              <w:tabs>
                <w:tab w:val="left" w:pos="360"/>
              </w:tabs>
              <w:spacing w:line="276" w:lineRule="auto"/>
              <w:jc w:val="center"/>
            </w:pPr>
            <w:r w:rsidRPr="00B54778">
              <w:t>Nazwa kryterium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2482FB" w14:textId="77777777" w:rsidR="006A2851" w:rsidRPr="00B54778" w:rsidRDefault="006A2851" w:rsidP="00B57E4D">
            <w:pPr>
              <w:tabs>
                <w:tab w:val="left" w:pos="360"/>
              </w:tabs>
              <w:spacing w:line="276" w:lineRule="auto"/>
              <w:jc w:val="center"/>
            </w:pPr>
            <w:r w:rsidRPr="00B54778">
              <w:t>Waga oceny</w:t>
            </w:r>
          </w:p>
        </w:tc>
      </w:tr>
      <w:tr w:rsidR="006A2851" w:rsidRPr="00B54778" w14:paraId="052BB29C" w14:textId="77777777" w:rsidTr="00B57E4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76B7" w14:textId="77777777" w:rsidR="006A2851" w:rsidRPr="00B54778" w:rsidRDefault="006A2851" w:rsidP="00B57E4D">
            <w:pPr>
              <w:tabs>
                <w:tab w:val="left" w:pos="360"/>
              </w:tabs>
              <w:spacing w:line="276" w:lineRule="auto"/>
              <w:jc w:val="center"/>
            </w:pPr>
            <w:r w:rsidRPr="00B54778">
              <w:t>1.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3ACC" w14:textId="77777777" w:rsidR="006A2851" w:rsidRPr="00B54778" w:rsidRDefault="006A2851" w:rsidP="00B57E4D">
            <w:pPr>
              <w:tabs>
                <w:tab w:val="left" w:pos="360"/>
              </w:tabs>
              <w:spacing w:line="276" w:lineRule="auto"/>
              <w:jc w:val="center"/>
            </w:pPr>
            <w:r w:rsidRPr="00B54778">
              <w:t>cena oferty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88AB" w14:textId="77777777" w:rsidR="006A2851" w:rsidRPr="00B54778" w:rsidRDefault="00B54778" w:rsidP="00B57E4D">
            <w:pPr>
              <w:tabs>
                <w:tab w:val="left" w:pos="360"/>
              </w:tabs>
              <w:spacing w:line="276" w:lineRule="auto"/>
              <w:jc w:val="center"/>
            </w:pPr>
            <w:r w:rsidRPr="00B54778">
              <w:t>6</w:t>
            </w:r>
            <w:r w:rsidR="006A2851" w:rsidRPr="00B54778">
              <w:t>0%</w:t>
            </w:r>
          </w:p>
        </w:tc>
      </w:tr>
      <w:tr w:rsidR="006A2851" w:rsidRPr="00B54778" w14:paraId="6DC0F146" w14:textId="77777777" w:rsidTr="00B57E4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BDC5" w14:textId="77777777" w:rsidR="006A2851" w:rsidRPr="00B54778" w:rsidRDefault="006A2851" w:rsidP="00B57E4D">
            <w:pPr>
              <w:tabs>
                <w:tab w:val="left" w:pos="360"/>
              </w:tabs>
              <w:spacing w:line="276" w:lineRule="auto"/>
              <w:jc w:val="center"/>
            </w:pPr>
            <w:r w:rsidRPr="00B54778">
              <w:t>2.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2A1F" w14:textId="77777777" w:rsidR="006A2851" w:rsidRPr="00B54778" w:rsidRDefault="006A2851" w:rsidP="00B57E4D">
            <w:pPr>
              <w:tabs>
                <w:tab w:val="left" w:pos="360"/>
              </w:tabs>
              <w:spacing w:line="276" w:lineRule="auto"/>
              <w:jc w:val="center"/>
            </w:pPr>
            <w:r w:rsidRPr="00B54778">
              <w:t>długość okresu gwarancyjnego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D555" w14:textId="3448B0D3" w:rsidR="006A2851" w:rsidRPr="00B54778" w:rsidRDefault="000011FD" w:rsidP="00B57E4D">
            <w:pPr>
              <w:tabs>
                <w:tab w:val="left" w:pos="360"/>
              </w:tabs>
              <w:spacing w:line="276" w:lineRule="auto"/>
              <w:jc w:val="center"/>
            </w:pPr>
            <w:r>
              <w:t>2</w:t>
            </w:r>
            <w:r w:rsidR="006A2851" w:rsidRPr="00B54778">
              <w:t>0%</w:t>
            </w:r>
          </w:p>
        </w:tc>
      </w:tr>
      <w:tr w:rsidR="000011FD" w:rsidRPr="00B54778" w14:paraId="39725DFB" w14:textId="77777777" w:rsidTr="00B57E4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8057" w14:textId="738C2E56" w:rsidR="000011FD" w:rsidRPr="00B54778" w:rsidRDefault="000011FD" w:rsidP="00B57E4D">
            <w:pPr>
              <w:tabs>
                <w:tab w:val="left" w:pos="360"/>
              </w:tabs>
              <w:spacing w:line="276" w:lineRule="auto"/>
              <w:jc w:val="center"/>
            </w:pPr>
            <w:r>
              <w:t>3.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69E3" w14:textId="176B5A52" w:rsidR="000011FD" w:rsidRPr="00B54778" w:rsidRDefault="0063420B" w:rsidP="00B57E4D">
            <w:pPr>
              <w:tabs>
                <w:tab w:val="left" w:pos="360"/>
              </w:tabs>
              <w:spacing w:line="276" w:lineRule="auto"/>
              <w:jc w:val="center"/>
            </w:pPr>
            <w:r>
              <w:t>c</w:t>
            </w:r>
            <w:r w:rsidR="000011FD">
              <w:t>zas reakcji serwisu w okresie gwarancji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12F6" w14:textId="738C63DB" w:rsidR="000011FD" w:rsidRDefault="000011FD" w:rsidP="00B57E4D">
            <w:pPr>
              <w:tabs>
                <w:tab w:val="left" w:pos="360"/>
              </w:tabs>
              <w:spacing w:line="276" w:lineRule="auto"/>
              <w:jc w:val="center"/>
            </w:pPr>
            <w:r>
              <w:t>2</w:t>
            </w:r>
            <w:r w:rsidRPr="00B54778">
              <w:t>0%</w:t>
            </w:r>
          </w:p>
        </w:tc>
      </w:tr>
    </w:tbl>
    <w:p w14:paraId="1DF4EAA4" w14:textId="77777777" w:rsidR="006A2851" w:rsidRPr="00B54778" w:rsidRDefault="006A2851" w:rsidP="006A2851">
      <w:pPr>
        <w:tabs>
          <w:tab w:val="left" w:pos="360"/>
        </w:tabs>
        <w:spacing w:line="276" w:lineRule="auto"/>
        <w:jc w:val="both"/>
      </w:pPr>
    </w:p>
    <w:p w14:paraId="57DA51BF" w14:textId="77777777" w:rsidR="006A2851" w:rsidRPr="00B54778" w:rsidRDefault="006A2851" w:rsidP="006A2851">
      <w:pPr>
        <w:tabs>
          <w:tab w:val="left" w:pos="360"/>
        </w:tabs>
        <w:spacing w:line="276" w:lineRule="auto"/>
        <w:jc w:val="both"/>
      </w:pPr>
    </w:p>
    <w:p w14:paraId="6D7EE0C1" w14:textId="77777777" w:rsidR="006A2851" w:rsidRPr="00B54778" w:rsidRDefault="006A2851" w:rsidP="006A2851">
      <w:pPr>
        <w:tabs>
          <w:tab w:val="left" w:pos="360"/>
        </w:tabs>
        <w:spacing w:line="276" w:lineRule="auto"/>
        <w:jc w:val="both"/>
      </w:pPr>
    </w:p>
    <w:p w14:paraId="37813A2F" w14:textId="77777777" w:rsidR="006A2851" w:rsidRDefault="006A2851" w:rsidP="006A2851">
      <w:pPr>
        <w:tabs>
          <w:tab w:val="left" w:pos="360"/>
        </w:tabs>
        <w:spacing w:line="276" w:lineRule="auto"/>
        <w:jc w:val="both"/>
      </w:pPr>
    </w:p>
    <w:p w14:paraId="73A1F077" w14:textId="77777777" w:rsidR="006A2851" w:rsidRPr="00B54778" w:rsidRDefault="006A2851" w:rsidP="00520F1F">
      <w:pPr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B54778">
        <w:t>Sposób obliczenia wartości punktowej:</w:t>
      </w:r>
    </w:p>
    <w:p w14:paraId="26930BCE" w14:textId="77777777" w:rsidR="006A2851" w:rsidRPr="00B54778" w:rsidRDefault="006A2851" w:rsidP="006A2851">
      <w:pPr>
        <w:tabs>
          <w:tab w:val="left" w:pos="360"/>
        </w:tabs>
        <w:spacing w:line="276" w:lineRule="auto"/>
        <w:ind w:left="1620"/>
        <w:jc w:val="both"/>
        <w:rPr>
          <w:i/>
        </w:rPr>
      </w:pPr>
      <w:r w:rsidRPr="00B54778">
        <w:t xml:space="preserve">                                       </w:t>
      </w:r>
      <w:r w:rsidR="00B54778">
        <w:t xml:space="preserve">    </w:t>
      </w:r>
      <w:r w:rsidRPr="00B54778">
        <w:t xml:space="preserve">  </w:t>
      </w:r>
      <w:r w:rsidRPr="00B54778">
        <w:rPr>
          <w:i/>
        </w:rPr>
        <w:t>najniższa oferowana cena brutto</w:t>
      </w:r>
    </w:p>
    <w:p w14:paraId="72389A00" w14:textId="4949B58E" w:rsidR="006A2851" w:rsidRPr="00B54778" w:rsidRDefault="00FD42B3" w:rsidP="00BA3C3A">
      <w:pPr>
        <w:pStyle w:val="Akapitzlist"/>
        <w:numPr>
          <w:ilvl w:val="1"/>
          <w:numId w:val="10"/>
        </w:numPr>
        <w:tabs>
          <w:tab w:val="left" w:pos="360"/>
        </w:tabs>
        <w:spacing w:line="276" w:lineRule="auto"/>
        <w:jc w:val="both"/>
      </w:pPr>
      <w:r w:rsidRPr="000011FD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5CBDC" wp14:editId="328A8D64">
                <wp:simplePos x="0" y="0"/>
                <wp:positionH relativeFrom="column">
                  <wp:posOffset>2400300</wp:posOffset>
                </wp:positionH>
                <wp:positionV relativeFrom="paragraph">
                  <wp:posOffset>80645</wp:posOffset>
                </wp:positionV>
                <wp:extent cx="1828800" cy="254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D4FED4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35pt" to="33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"/>
            </w:pict>
          </mc:Fallback>
        </mc:AlternateContent>
      </w:r>
      <w:r w:rsidRPr="00BA3C3A">
        <w:rPr>
          <w:b/>
          <w:u w:val="single"/>
        </w:rPr>
        <w:t xml:space="preserve">liczba </w:t>
      </w:r>
      <w:r w:rsidR="006A2851" w:rsidRPr="00BA3C3A">
        <w:rPr>
          <w:b/>
          <w:u w:val="single"/>
        </w:rPr>
        <w:t>pkt. w kryterium cena</w:t>
      </w:r>
      <w:r w:rsidR="006A2851" w:rsidRPr="00B54778">
        <w:t xml:space="preserve"> =  </w:t>
      </w:r>
      <w:r w:rsidR="006A2851" w:rsidRPr="00B54778">
        <w:rPr>
          <w:position w:val="-10"/>
        </w:rPr>
        <w:object w:dxaOrig="180" w:dyaOrig="340" w14:anchorId="50371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2" o:title=""/>
          </v:shape>
          <o:OLEObject Type="Embed" ProgID="Equation.3" ShapeID="_x0000_i1025" DrawAspect="Content" ObjectID="_1645941171" r:id="rId13"/>
        </w:object>
      </w:r>
      <w:r w:rsidR="006A2851" w:rsidRPr="00B54778">
        <w:t xml:space="preserve">                                                            </w:t>
      </w:r>
      <w:r w:rsidR="00B54778">
        <w:t xml:space="preserve">                       </w:t>
      </w:r>
      <w:r w:rsidR="006A2851" w:rsidRPr="00B54778">
        <w:t xml:space="preserve">  x </w:t>
      </w:r>
      <w:r w:rsidR="00B54778" w:rsidRPr="00B54778">
        <w:t>6</w:t>
      </w:r>
      <w:r w:rsidR="006A2851" w:rsidRPr="00B54778">
        <w:t>0</w:t>
      </w:r>
    </w:p>
    <w:p w14:paraId="0078ECBD" w14:textId="77777777" w:rsidR="006A2851" w:rsidRPr="00B54778" w:rsidRDefault="006A2851" w:rsidP="006A2851">
      <w:pPr>
        <w:spacing w:line="276" w:lineRule="auto"/>
        <w:ind w:left="1620"/>
        <w:rPr>
          <w:i/>
        </w:rPr>
      </w:pPr>
      <w:r w:rsidRPr="00B54778">
        <w:t xml:space="preserve"> </w:t>
      </w:r>
      <w:r w:rsidRPr="00B54778">
        <w:tab/>
      </w:r>
      <w:r w:rsidRPr="00B54778">
        <w:tab/>
      </w:r>
      <w:r w:rsidRPr="00B54778">
        <w:tab/>
        <w:t xml:space="preserve">              </w:t>
      </w:r>
      <w:r w:rsidRPr="00B54778">
        <w:rPr>
          <w:i/>
        </w:rPr>
        <w:t>cena brutto badanej oferty</w:t>
      </w:r>
    </w:p>
    <w:p w14:paraId="3A1EB027" w14:textId="77777777" w:rsidR="006A2851" w:rsidRPr="00B54778" w:rsidRDefault="006A2851" w:rsidP="006A2851">
      <w:pPr>
        <w:spacing w:line="276" w:lineRule="auto"/>
        <w:ind w:left="1620"/>
        <w:rPr>
          <w:i/>
        </w:rPr>
      </w:pPr>
    </w:p>
    <w:p w14:paraId="4658A96D" w14:textId="77777777" w:rsidR="006A2851" w:rsidRPr="00B54778" w:rsidRDefault="006A2851" w:rsidP="006A2851">
      <w:pPr>
        <w:tabs>
          <w:tab w:val="left" w:pos="360"/>
        </w:tabs>
        <w:spacing w:line="276" w:lineRule="auto"/>
        <w:ind w:left="1620"/>
        <w:jc w:val="both"/>
        <w:rPr>
          <w:i/>
        </w:rPr>
      </w:pPr>
      <w:r w:rsidRPr="00B54778">
        <w:t xml:space="preserve">                                                  </w:t>
      </w:r>
      <w:r w:rsidR="00B54778">
        <w:t xml:space="preserve">         </w:t>
      </w:r>
      <w:r w:rsidRPr="00B54778">
        <w:t xml:space="preserve">  </w:t>
      </w:r>
      <w:r w:rsidRPr="00B54778">
        <w:rPr>
          <w:i/>
        </w:rPr>
        <w:t>okres gwarancji badanej oferty</w:t>
      </w:r>
    </w:p>
    <w:p w14:paraId="5268970F" w14:textId="040CFA2A" w:rsidR="006A2851" w:rsidRPr="00B54778" w:rsidRDefault="00FD42B3" w:rsidP="00BA3C3A">
      <w:pPr>
        <w:pStyle w:val="Akapitzlist"/>
        <w:numPr>
          <w:ilvl w:val="1"/>
          <w:numId w:val="10"/>
        </w:numPr>
        <w:tabs>
          <w:tab w:val="left" w:pos="360"/>
        </w:tabs>
        <w:spacing w:line="276" w:lineRule="auto"/>
        <w:jc w:val="both"/>
      </w:pPr>
      <w:r w:rsidRPr="000011FD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FE542" wp14:editId="7A4AF16F">
                <wp:simplePos x="0" y="0"/>
                <wp:positionH relativeFrom="column">
                  <wp:posOffset>2825750</wp:posOffset>
                </wp:positionH>
                <wp:positionV relativeFrom="paragraph">
                  <wp:posOffset>102870</wp:posOffset>
                </wp:positionV>
                <wp:extent cx="2142490" cy="2540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249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DDE6F1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8.1pt" to="391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4fFgIAACw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"/>
            </w:pict>
          </mc:Fallback>
        </mc:AlternateContent>
      </w:r>
      <w:r w:rsidRPr="00BA3C3A">
        <w:rPr>
          <w:b/>
          <w:u w:val="single"/>
        </w:rPr>
        <w:t xml:space="preserve">liczba </w:t>
      </w:r>
      <w:r w:rsidR="006A2851" w:rsidRPr="00BA3C3A">
        <w:rPr>
          <w:b/>
          <w:u w:val="single"/>
        </w:rPr>
        <w:t>pkt. w kryterium okres gwarancji</w:t>
      </w:r>
      <w:r w:rsidR="006A2851" w:rsidRPr="00B54778">
        <w:t xml:space="preserve"> =  </w:t>
      </w:r>
      <w:r w:rsidR="006A2851" w:rsidRPr="00B54778">
        <w:rPr>
          <w:position w:val="-10"/>
        </w:rPr>
        <w:object w:dxaOrig="180" w:dyaOrig="340" w14:anchorId="570D5EBE">
          <v:shape id="_x0000_i1026" type="#_x0000_t75" style="width:9pt;height:17.25pt" o:ole="">
            <v:imagedata r:id="rId12" o:title=""/>
          </v:shape>
          <o:OLEObject Type="Embed" ProgID="Equation.3" ShapeID="_x0000_i1026" DrawAspect="Content" ObjectID="_1645941172" r:id="rId14"/>
        </w:object>
      </w:r>
      <w:r w:rsidR="006A2851" w:rsidRPr="00B54778">
        <w:t xml:space="preserve">                                  </w:t>
      </w:r>
      <w:r w:rsidR="00B54778" w:rsidRPr="00B54778">
        <w:t xml:space="preserve">                           </w:t>
      </w:r>
      <w:r w:rsidR="00B54778">
        <w:t xml:space="preserve">               </w:t>
      </w:r>
      <w:r w:rsidR="000011FD">
        <w:t xml:space="preserve"> x 2</w:t>
      </w:r>
      <w:r w:rsidR="006A2851" w:rsidRPr="00B54778">
        <w:t>0</w:t>
      </w:r>
    </w:p>
    <w:p w14:paraId="1177F9D6" w14:textId="77777777" w:rsidR="006A2851" w:rsidRPr="00B54778" w:rsidRDefault="006A2851" w:rsidP="006A2851">
      <w:pPr>
        <w:spacing w:line="276" w:lineRule="auto"/>
        <w:ind w:left="1620"/>
        <w:rPr>
          <w:i/>
        </w:rPr>
      </w:pPr>
      <w:r w:rsidRPr="00B54778">
        <w:t xml:space="preserve"> </w:t>
      </w:r>
      <w:r w:rsidRPr="00B54778">
        <w:tab/>
      </w:r>
      <w:r w:rsidRPr="00B54778">
        <w:tab/>
      </w:r>
      <w:r w:rsidRPr="00B54778">
        <w:tab/>
        <w:t xml:space="preserve">               </w:t>
      </w:r>
      <w:r w:rsidRPr="00B54778">
        <w:rPr>
          <w:i/>
        </w:rPr>
        <w:t>najdłuższy oferowany okres gwarancji</w:t>
      </w:r>
    </w:p>
    <w:p w14:paraId="42B842FC" w14:textId="77777777" w:rsidR="006A2851" w:rsidRPr="00B54778" w:rsidRDefault="006A2851" w:rsidP="006A2851">
      <w:pPr>
        <w:spacing w:line="276" w:lineRule="auto"/>
        <w:ind w:left="1620"/>
        <w:rPr>
          <w:i/>
        </w:rPr>
      </w:pPr>
    </w:p>
    <w:p w14:paraId="31EE98E3" w14:textId="11DEA115" w:rsidR="00B54778" w:rsidRDefault="006A2851" w:rsidP="00BA3C3A">
      <w:pPr>
        <w:spacing w:line="240" w:lineRule="auto"/>
        <w:ind w:left="567"/>
        <w:contextualSpacing/>
        <w:rPr>
          <w:b/>
        </w:rPr>
      </w:pPr>
      <w:r w:rsidRPr="00B54778">
        <w:lastRenderedPageBreak/>
        <w:t xml:space="preserve">  </w:t>
      </w:r>
      <w:r w:rsidRPr="00B54778">
        <w:rPr>
          <w:b/>
        </w:rPr>
        <w:t>Minimalny okres gwarancji wymaga</w:t>
      </w:r>
      <w:r w:rsidR="000011FD">
        <w:rPr>
          <w:b/>
        </w:rPr>
        <w:t xml:space="preserve">ny przez zamawiającego wynosi 24 </w:t>
      </w:r>
      <w:r w:rsidR="00BA3C3A">
        <w:rPr>
          <w:b/>
        </w:rPr>
        <w:t>miesiące</w:t>
      </w:r>
      <w:r w:rsidRPr="00B54778">
        <w:rPr>
          <w:b/>
        </w:rPr>
        <w:t>.</w:t>
      </w:r>
    </w:p>
    <w:p w14:paraId="457E3619" w14:textId="77777777" w:rsidR="006D4FB9" w:rsidRDefault="006A2851" w:rsidP="00BA3C3A">
      <w:pPr>
        <w:spacing w:line="240" w:lineRule="auto"/>
        <w:ind w:left="567"/>
        <w:contextualSpacing/>
        <w:rPr>
          <w:b/>
        </w:rPr>
      </w:pPr>
      <w:r w:rsidRPr="00B54778">
        <w:rPr>
          <w:b/>
        </w:rPr>
        <w:t xml:space="preserve">  Maksymalny okres gwarancji wymagany </w:t>
      </w:r>
      <w:r w:rsidR="0063420B">
        <w:rPr>
          <w:b/>
        </w:rPr>
        <w:t xml:space="preserve">przez Zamawiającego wynosi 60 </w:t>
      </w:r>
    </w:p>
    <w:p w14:paraId="296C000D" w14:textId="15EE30DB" w:rsidR="006A2851" w:rsidRDefault="006A2851" w:rsidP="00BA3C3A">
      <w:pPr>
        <w:spacing w:line="240" w:lineRule="auto"/>
        <w:ind w:left="567"/>
        <w:contextualSpacing/>
        <w:rPr>
          <w:b/>
        </w:rPr>
      </w:pPr>
      <w:r w:rsidRPr="00B54778">
        <w:rPr>
          <w:b/>
        </w:rPr>
        <w:t>miesięcy.</w:t>
      </w:r>
    </w:p>
    <w:p w14:paraId="2F4AC66B" w14:textId="77777777" w:rsidR="00F014BB" w:rsidRPr="00B54778" w:rsidRDefault="00F014BB" w:rsidP="00B54778">
      <w:pPr>
        <w:spacing w:line="240" w:lineRule="auto"/>
        <w:contextualSpacing/>
        <w:rPr>
          <w:b/>
        </w:rPr>
      </w:pPr>
    </w:p>
    <w:p w14:paraId="0D86065B" w14:textId="77777777" w:rsidR="007D0BCC" w:rsidRDefault="006A2851" w:rsidP="007D0BCC">
      <w:pPr>
        <w:pStyle w:val="Tekstpodstawowy"/>
        <w:spacing w:after="600" w:line="276" w:lineRule="auto"/>
        <w:ind w:left="780" w:firstLine="20"/>
        <w:jc w:val="both"/>
      </w:pPr>
      <w:r w:rsidRPr="00B54778">
        <w:rPr>
          <w:b/>
        </w:rPr>
        <w:t xml:space="preserve"> </w:t>
      </w:r>
      <w:r w:rsidRPr="00B54778">
        <w:rPr>
          <w:b/>
        </w:rPr>
        <w:tab/>
        <w:t xml:space="preserve"> </w:t>
      </w:r>
      <w:r w:rsidRPr="00B54778">
        <w:t>Zamawiający dokona oceny tego kryterium w zakresie</w:t>
      </w:r>
      <w:r w:rsidR="00BA3C3A">
        <w:t xml:space="preserve"> od 24 miesięcy</w:t>
      </w:r>
      <w:r w:rsidRPr="00B54778">
        <w:t xml:space="preserve"> do 60 miesięcy. Zaoferowany przez wykonawcę okres gwarancji dłuższy niż 60 miesięcy nie będzie dodatkowo punktowany.</w:t>
      </w:r>
      <w:r w:rsidRPr="00B54778">
        <w:rPr>
          <w:b/>
        </w:rPr>
        <w:tab/>
      </w:r>
      <w:r w:rsidR="007D0BCC">
        <w:t>Wykonawca może zaproponować wyższy okres gwarancji przy czym do oceny przyjęty zostanie okres 60 miesięcy. W tym kryterium można uzyskać maksymalnie 20 pkt. Przyznane punkty zostaną zaokrąglone do dwóch miejsc po przecinku.</w:t>
      </w:r>
    </w:p>
    <w:p w14:paraId="6A7AAAFA" w14:textId="38983010" w:rsidR="000011FD" w:rsidRPr="00B54778" w:rsidRDefault="000011FD" w:rsidP="000011FD">
      <w:pPr>
        <w:tabs>
          <w:tab w:val="left" w:pos="360"/>
        </w:tabs>
        <w:spacing w:line="276" w:lineRule="auto"/>
        <w:ind w:left="1620"/>
        <w:jc w:val="both"/>
        <w:rPr>
          <w:i/>
        </w:rPr>
      </w:pPr>
      <w:r w:rsidRPr="00B54778">
        <w:t xml:space="preserve">                                                  </w:t>
      </w:r>
      <w:r>
        <w:t xml:space="preserve">         </w:t>
      </w:r>
      <w:r w:rsidRPr="00B54778">
        <w:t xml:space="preserve">  </w:t>
      </w:r>
      <w:r w:rsidR="00BA3C3A">
        <w:t xml:space="preserve">     </w:t>
      </w:r>
      <w:r w:rsidR="00BA3C3A">
        <w:rPr>
          <w:i/>
        </w:rPr>
        <w:t>Najkrótszy oferowany czas reakcji serwisu</w:t>
      </w:r>
    </w:p>
    <w:p w14:paraId="7EFE3499" w14:textId="4955A343" w:rsidR="000011FD" w:rsidRPr="00B54778" w:rsidRDefault="000011FD" w:rsidP="00BA3C3A">
      <w:pPr>
        <w:pStyle w:val="Akapitzlist"/>
        <w:numPr>
          <w:ilvl w:val="1"/>
          <w:numId w:val="10"/>
        </w:numPr>
        <w:tabs>
          <w:tab w:val="left" w:pos="360"/>
        </w:tabs>
        <w:spacing w:line="276" w:lineRule="auto"/>
        <w:jc w:val="both"/>
      </w:pPr>
      <w:r w:rsidRPr="000011FD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8591B" wp14:editId="730F6CB2">
                <wp:simplePos x="0" y="0"/>
                <wp:positionH relativeFrom="column">
                  <wp:posOffset>2825750</wp:posOffset>
                </wp:positionH>
                <wp:positionV relativeFrom="paragraph">
                  <wp:posOffset>102870</wp:posOffset>
                </wp:positionV>
                <wp:extent cx="2142490" cy="254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249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3FAAAD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8.1pt" to="391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dDFgIAACw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"/>
            </w:pict>
          </mc:Fallback>
        </mc:AlternateContent>
      </w:r>
      <w:r w:rsidRPr="00BA3C3A">
        <w:rPr>
          <w:b/>
          <w:u w:val="single"/>
        </w:rPr>
        <w:t xml:space="preserve">liczba pkt. w kryterium czas reakcji serwisu </w:t>
      </w:r>
      <w:r w:rsidRPr="00B54778">
        <w:t xml:space="preserve">=  </w:t>
      </w:r>
      <w:r w:rsidRPr="00B54778">
        <w:rPr>
          <w:position w:val="-10"/>
        </w:rPr>
        <w:object w:dxaOrig="180" w:dyaOrig="340" w14:anchorId="742E3A2A">
          <v:shape id="_x0000_i1027" type="#_x0000_t75" style="width:9pt;height:17.25pt" o:ole="">
            <v:imagedata r:id="rId12" o:title=""/>
          </v:shape>
          <o:OLEObject Type="Embed" ProgID="Equation.3" ShapeID="_x0000_i1027" DrawAspect="Content" ObjectID="_1645941173" r:id="rId15"/>
        </w:object>
      </w:r>
      <w:r w:rsidRPr="00B54778">
        <w:t xml:space="preserve">                                                           </w:t>
      </w:r>
      <w:r>
        <w:t xml:space="preserve">       x 2</w:t>
      </w:r>
      <w:r w:rsidRPr="00B54778">
        <w:t>0</w:t>
      </w:r>
    </w:p>
    <w:p w14:paraId="7934D47B" w14:textId="75651242" w:rsidR="000011FD" w:rsidRPr="00B54778" w:rsidRDefault="000011FD" w:rsidP="000011FD">
      <w:pPr>
        <w:spacing w:line="276" w:lineRule="auto"/>
        <w:ind w:left="1620"/>
        <w:rPr>
          <w:i/>
        </w:rPr>
      </w:pPr>
      <w:r w:rsidRPr="00B54778">
        <w:t xml:space="preserve"> </w:t>
      </w:r>
      <w:r w:rsidRPr="00B54778">
        <w:tab/>
      </w:r>
      <w:r w:rsidRPr="00B54778">
        <w:tab/>
      </w:r>
      <w:r w:rsidRPr="00B54778">
        <w:tab/>
        <w:t xml:space="preserve">               </w:t>
      </w:r>
      <w:r w:rsidR="00BA3C3A">
        <w:t xml:space="preserve">                   </w:t>
      </w:r>
      <w:r w:rsidR="00BA3C3A">
        <w:rPr>
          <w:i/>
        </w:rPr>
        <w:t>czas reakcji serwisu badanej ofert</w:t>
      </w:r>
    </w:p>
    <w:p w14:paraId="409FD4BA" w14:textId="46D118A6" w:rsidR="00BA3C3A" w:rsidRDefault="00BA3C3A" w:rsidP="00BA3C3A">
      <w:pPr>
        <w:spacing w:line="240" w:lineRule="auto"/>
        <w:ind w:left="567"/>
        <w:contextualSpacing/>
        <w:rPr>
          <w:b/>
        </w:rPr>
      </w:pPr>
      <w:r>
        <w:rPr>
          <w:b/>
        </w:rPr>
        <w:t xml:space="preserve">  </w:t>
      </w:r>
      <w:r w:rsidRPr="00B54778">
        <w:rPr>
          <w:b/>
        </w:rPr>
        <w:t xml:space="preserve">Minimalny </w:t>
      </w:r>
      <w:r>
        <w:rPr>
          <w:b/>
        </w:rPr>
        <w:t xml:space="preserve">czas reakcji serwisu </w:t>
      </w:r>
      <w:r w:rsidRPr="00B54778">
        <w:rPr>
          <w:b/>
        </w:rPr>
        <w:t>wymaga</w:t>
      </w:r>
      <w:r>
        <w:rPr>
          <w:b/>
        </w:rPr>
        <w:t>ny przez Zamawiającego wynosi 4 godziny</w:t>
      </w:r>
      <w:r w:rsidRPr="00B54778">
        <w:rPr>
          <w:b/>
        </w:rPr>
        <w:t>.</w:t>
      </w:r>
    </w:p>
    <w:p w14:paraId="4EB0C820" w14:textId="5EAB7F41" w:rsidR="00BA3C3A" w:rsidRDefault="00BA3C3A" w:rsidP="00BA3C3A">
      <w:pPr>
        <w:spacing w:line="240" w:lineRule="auto"/>
        <w:ind w:left="567"/>
        <w:contextualSpacing/>
        <w:rPr>
          <w:b/>
        </w:rPr>
      </w:pPr>
      <w:r w:rsidRPr="00B54778">
        <w:rPr>
          <w:b/>
        </w:rPr>
        <w:t xml:space="preserve">  Maksymalny </w:t>
      </w:r>
      <w:r>
        <w:rPr>
          <w:b/>
        </w:rPr>
        <w:t xml:space="preserve">czas reakcji serwisu </w:t>
      </w:r>
      <w:r w:rsidRPr="00B54778">
        <w:rPr>
          <w:b/>
        </w:rPr>
        <w:t>wymaga</w:t>
      </w:r>
      <w:r>
        <w:rPr>
          <w:b/>
        </w:rPr>
        <w:t>ny przez Zamawiającego wynosi 24 godziny</w:t>
      </w:r>
      <w:r w:rsidRPr="00B54778">
        <w:rPr>
          <w:b/>
        </w:rPr>
        <w:t>.</w:t>
      </w:r>
    </w:p>
    <w:p w14:paraId="6EFA4452" w14:textId="77777777" w:rsidR="00BA3C3A" w:rsidRPr="00B54778" w:rsidRDefault="00BA3C3A" w:rsidP="00BA3C3A">
      <w:pPr>
        <w:spacing w:line="240" w:lineRule="auto"/>
        <w:contextualSpacing/>
        <w:rPr>
          <w:b/>
        </w:rPr>
      </w:pPr>
    </w:p>
    <w:p w14:paraId="100C3D7E" w14:textId="7C95E014" w:rsidR="00BA3C3A" w:rsidRDefault="00BA3C3A" w:rsidP="007D0BCC">
      <w:pPr>
        <w:spacing w:line="276" w:lineRule="auto"/>
        <w:ind w:left="709"/>
      </w:pPr>
      <w:r w:rsidRPr="00B54778">
        <w:rPr>
          <w:b/>
        </w:rPr>
        <w:t xml:space="preserve"> </w:t>
      </w:r>
      <w:r w:rsidRPr="00B54778">
        <w:rPr>
          <w:b/>
        </w:rPr>
        <w:tab/>
        <w:t xml:space="preserve"> </w:t>
      </w:r>
      <w:r w:rsidRPr="00B54778">
        <w:t>Zamawiający dokona oceny tego kryterium w zakresie</w:t>
      </w:r>
      <w:r>
        <w:t xml:space="preserve"> od 4 godzin </w:t>
      </w:r>
      <w:r w:rsidRPr="00B54778">
        <w:t xml:space="preserve"> do </w:t>
      </w:r>
      <w:r>
        <w:t>24 godzin</w:t>
      </w:r>
      <w:r w:rsidRPr="00B54778">
        <w:t xml:space="preserve">. Zaoferowany przez wykonawcę </w:t>
      </w:r>
      <w:r>
        <w:t xml:space="preserve">czas reakcji na serwis krótszy niż 4 godziny </w:t>
      </w:r>
      <w:r w:rsidRPr="00B54778">
        <w:t>nie będzie dodatkowo punktowany.</w:t>
      </w:r>
      <w:r>
        <w:t xml:space="preserve"> </w:t>
      </w:r>
    </w:p>
    <w:p w14:paraId="73FD8A7C" w14:textId="77777777" w:rsidR="00BA3C3A" w:rsidRDefault="00BA3C3A" w:rsidP="00BA3C3A">
      <w:pPr>
        <w:pStyle w:val="Tekstpodstawowy"/>
        <w:spacing w:after="140" w:line="276" w:lineRule="auto"/>
        <w:ind w:left="780" w:firstLine="20"/>
        <w:jc w:val="both"/>
      </w:pPr>
      <w:r>
        <w:t>Jeżeli Wykonawca zaproponuje czas reakcji od chwili zgłoszenia krótszy niż 4 godziny do oceny oferty zostanie przyjęty czas 4 godziny i taki zostanie uwzględniony w umowie z Wykonawcą. W tym kryterium można uzyskać maksymalnie 20 pkt. Przyznane punkty zostaną zaokrąglone do dwóch miejsc po przecinku.</w:t>
      </w:r>
    </w:p>
    <w:p w14:paraId="4D778EE7" w14:textId="2C977574" w:rsidR="006A2851" w:rsidRDefault="006A2851" w:rsidP="00520F1F">
      <w:pPr>
        <w:numPr>
          <w:ilvl w:val="0"/>
          <w:numId w:val="17"/>
        </w:numPr>
        <w:tabs>
          <w:tab w:val="clear" w:pos="720"/>
          <w:tab w:val="num" w:pos="360"/>
        </w:tabs>
        <w:spacing w:after="0" w:line="276" w:lineRule="auto"/>
        <w:ind w:left="360"/>
        <w:jc w:val="both"/>
      </w:pPr>
      <w:r w:rsidRPr="00B54778">
        <w:t xml:space="preserve">Ocenę oferty stanowi suma punktów przyznanych za poszczególne kryteria wskazane w pkt 4. Zamawiający uzna za najkorzystniejszą tę ofertę, która uzyska największą łączną </w:t>
      </w:r>
      <w:r w:rsidR="00504363">
        <w:t>liczbę</w:t>
      </w:r>
      <w:r w:rsidR="00504363" w:rsidRPr="00B54778">
        <w:t xml:space="preserve"> </w:t>
      </w:r>
      <w:r w:rsidRPr="00B54778">
        <w:t>punktów.</w:t>
      </w:r>
    </w:p>
    <w:p w14:paraId="7EB209C8" w14:textId="77777777" w:rsidR="00BF4FB2" w:rsidRDefault="00BF4FB2" w:rsidP="00BF4FB2">
      <w:pPr>
        <w:spacing w:after="0" w:line="276" w:lineRule="auto"/>
        <w:ind w:left="360"/>
        <w:jc w:val="both"/>
      </w:pPr>
    </w:p>
    <w:p w14:paraId="0F2E4402" w14:textId="77777777" w:rsidR="00246F68" w:rsidRPr="00360580" w:rsidRDefault="00246F68" w:rsidP="003365F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"/>
          <w:b/>
        </w:rPr>
      </w:pPr>
      <w:r w:rsidRPr="00360580">
        <w:rPr>
          <w:rFonts w:cs="A"/>
          <w:b/>
        </w:rPr>
        <w:t>I</w:t>
      </w:r>
      <w:r w:rsidR="008D5336" w:rsidRPr="00360580">
        <w:rPr>
          <w:rFonts w:cs="A"/>
          <w:b/>
        </w:rPr>
        <w:t>nformacje o formalnościach, jakie powinny zostać dopełnione po wyborze oferty w celu</w:t>
      </w:r>
      <w:r w:rsidR="008D5336" w:rsidRPr="00360580">
        <w:rPr>
          <w:rFonts w:cs="A"/>
        </w:rPr>
        <w:t xml:space="preserve"> </w:t>
      </w:r>
      <w:r w:rsidR="008D5336" w:rsidRPr="00360580">
        <w:rPr>
          <w:rFonts w:cs="A"/>
          <w:b/>
        </w:rPr>
        <w:t>zawarcia umowy w</w:t>
      </w:r>
      <w:r w:rsidRPr="00360580">
        <w:rPr>
          <w:rFonts w:cs="A"/>
          <w:b/>
        </w:rPr>
        <w:t xml:space="preserve"> sprawie zamówienia publicznego.</w:t>
      </w:r>
    </w:p>
    <w:p w14:paraId="7CF3A80F" w14:textId="77777777" w:rsidR="00570464" w:rsidRPr="00144EDA" w:rsidRDefault="00570464" w:rsidP="00520F1F">
      <w:pPr>
        <w:pStyle w:val="Tekstpodstawowywcity"/>
        <w:numPr>
          <w:ilvl w:val="0"/>
          <w:numId w:val="15"/>
        </w:numPr>
        <w:tabs>
          <w:tab w:val="clear" w:pos="786"/>
        </w:tabs>
        <w:spacing w:line="276" w:lineRule="auto"/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144EDA">
        <w:rPr>
          <w:rFonts w:asciiTheme="minorHAnsi" w:hAnsiTheme="minorHAnsi"/>
          <w:b w:val="0"/>
          <w:sz w:val="22"/>
          <w:szCs w:val="22"/>
        </w:rPr>
        <w:t>W terminie wyznaczonym przez Zamawiającego należy zgłosić się w celu podpisania umowy.</w:t>
      </w:r>
    </w:p>
    <w:p w14:paraId="2A835584" w14:textId="77777777" w:rsidR="00570464" w:rsidRPr="00144EDA" w:rsidRDefault="00570464" w:rsidP="00520F1F">
      <w:pPr>
        <w:pStyle w:val="Tekstpodstawowywcity"/>
        <w:numPr>
          <w:ilvl w:val="0"/>
          <w:numId w:val="15"/>
        </w:numPr>
        <w:tabs>
          <w:tab w:val="clear" w:pos="786"/>
        </w:tabs>
        <w:spacing w:line="276" w:lineRule="auto"/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144EDA">
        <w:rPr>
          <w:rFonts w:asciiTheme="minorHAnsi" w:hAnsiTheme="minorHAnsi"/>
          <w:b w:val="0"/>
          <w:sz w:val="22"/>
          <w:szCs w:val="22"/>
        </w:rPr>
        <w:t xml:space="preserve">W przypadku dwukrotnego nie stawienia się Wykonawcy w terminie i miejscu wyznaczonym przez Zamawiającego celem podpisania umowy, Zamawiający uzna, że Wykonawca uchyla się od jej podpisania w konsekwencji czego wybierze następną w kolejności ważną ofertę złożoną w niniejszym postępowaniu. </w:t>
      </w:r>
    </w:p>
    <w:p w14:paraId="0B746B6B" w14:textId="77777777" w:rsidR="00570464" w:rsidRPr="00144EDA" w:rsidRDefault="00570464" w:rsidP="00520F1F">
      <w:pPr>
        <w:pStyle w:val="Tekstpodstawowywcity"/>
        <w:numPr>
          <w:ilvl w:val="0"/>
          <w:numId w:val="15"/>
        </w:numPr>
        <w:tabs>
          <w:tab w:val="clear" w:pos="786"/>
        </w:tabs>
        <w:spacing w:line="276" w:lineRule="auto"/>
        <w:ind w:left="567" w:hanging="567"/>
        <w:rPr>
          <w:rFonts w:asciiTheme="minorHAnsi" w:hAnsiTheme="minorHAnsi"/>
          <w:b w:val="0"/>
          <w:sz w:val="22"/>
          <w:szCs w:val="22"/>
        </w:rPr>
      </w:pPr>
      <w:r w:rsidRPr="00144EDA">
        <w:rPr>
          <w:rFonts w:asciiTheme="minorHAnsi" w:hAnsiTheme="minorHAnsi"/>
          <w:b w:val="0"/>
          <w:sz w:val="22"/>
          <w:szCs w:val="22"/>
        </w:rPr>
        <w:t>Przed zawarciem umowy Zamawiający dopuszcza możliwość żądania umowy regulującej współpracę wykonawców występujących wspólnie.</w:t>
      </w:r>
    </w:p>
    <w:p w14:paraId="7F830F5F" w14:textId="6781090B" w:rsidR="00570464" w:rsidRDefault="00570464" w:rsidP="00520F1F">
      <w:pPr>
        <w:numPr>
          <w:ilvl w:val="0"/>
          <w:numId w:val="15"/>
        </w:numPr>
        <w:spacing w:after="120" w:line="276" w:lineRule="auto"/>
        <w:ind w:left="567" w:hanging="567"/>
        <w:contextualSpacing/>
        <w:jc w:val="both"/>
      </w:pPr>
      <w:r w:rsidRPr="00144EDA">
        <w:t xml:space="preserve">Wykonawca zobowiązany jest przed podpisaniem umowy do przedłożenia opłaconej polisy ubezpieczeniowej od odpowiedzialności cywilnej w zakresie prowadzonej działalności na kwotę co najmniej </w:t>
      </w:r>
      <w:r w:rsidR="007D0BCC">
        <w:t>1</w:t>
      </w:r>
      <w:r w:rsidRPr="00144EDA">
        <w:t>00 000 zł.</w:t>
      </w:r>
    </w:p>
    <w:p w14:paraId="61F1A24D" w14:textId="77777777" w:rsidR="00A143C9" w:rsidRDefault="00A143C9" w:rsidP="00A143C9">
      <w:pPr>
        <w:spacing w:after="120" w:line="276" w:lineRule="auto"/>
        <w:ind w:left="567"/>
        <w:contextualSpacing/>
        <w:jc w:val="both"/>
      </w:pPr>
    </w:p>
    <w:p w14:paraId="0DEC484E" w14:textId="77777777" w:rsidR="00246F68" w:rsidRPr="004C2008" w:rsidRDefault="00732A9E" w:rsidP="003365F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"/>
          <w:b/>
        </w:rPr>
      </w:pPr>
      <w:r w:rsidRPr="004C2008">
        <w:rPr>
          <w:rFonts w:cs="A"/>
          <w:b/>
        </w:rPr>
        <w:t>W</w:t>
      </w:r>
      <w:r w:rsidR="008D5336" w:rsidRPr="004C2008">
        <w:rPr>
          <w:rFonts w:cs="A"/>
          <w:b/>
        </w:rPr>
        <w:t>ymagania dotyczące zabezpieczenia należytego wykonania umowy;</w:t>
      </w:r>
    </w:p>
    <w:p w14:paraId="58F426A8" w14:textId="297BCEE1" w:rsidR="007D0BCC" w:rsidRDefault="007D0BCC" w:rsidP="007D0BCC">
      <w:pPr>
        <w:pStyle w:val="Tekstpodstawowy"/>
        <w:spacing w:after="140"/>
        <w:ind w:left="360"/>
      </w:pPr>
      <w:r>
        <w:t xml:space="preserve">    Zamawiający nie wymaga wniesienia zabezpieczenia należytego wykonania umowy.</w:t>
      </w:r>
    </w:p>
    <w:p w14:paraId="78BA7AA0" w14:textId="77777777" w:rsidR="00E148FF" w:rsidRPr="00144EDA" w:rsidRDefault="00F014BB" w:rsidP="003365F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"/>
          <w:b/>
        </w:rPr>
      </w:pPr>
      <w:r>
        <w:rPr>
          <w:rFonts w:cs="A"/>
          <w:b/>
        </w:rPr>
        <w:lastRenderedPageBreak/>
        <w:t>Istotne dla stron postanowienia, które zostaną wprowadzone do treści zawieranej umowy w sprawie zamówienia publicznego, ogólne warunki umowy albo wzór umowy</w:t>
      </w:r>
    </w:p>
    <w:p w14:paraId="49AFCB33" w14:textId="77777777" w:rsidR="007D0BCC" w:rsidRDefault="007D0BCC" w:rsidP="006D4FB9">
      <w:pPr>
        <w:pStyle w:val="Tekstpodstawowy"/>
        <w:widowControl w:val="0"/>
        <w:numPr>
          <w:ilvl w:val="0"/>
          <w:numId w:val="41"/>
        </w:numPr>
        <w:spacing w:after="0" w:line="257" w:lineRule="auto"/>
        <w:ind w:left="709" w:hanging="283"/>
        <w:jc w:val="both"/>
      </w:pPr>
      <w:r>
        <w:t>Zamawiający wymaga, by wybrany Wykonawca zawarł z nim umowę na warunkach</w:t>
      </w:r>
    </w:p>
    <w:p w14:paraId="781341DC" w14:textId="1E366708" w:rsidR="007D0BCC" w:rsidRDefault="007D0BCC" w:rsidP="006D4FB9">
      <w:pPr>
        <w:pStyle w:val="Tekstpodstawowy"/>
        <w:spacing w:after="0"/>
        <w:ind w:firstLine="780"/>
        <w:jc w:val="both"/>
      </w:pPr>
      <w:r>
        <w:t xml:space="preserve">określonych w projekcie umowy </w:t>
      </w:r>
      <w:r w:rsidRPr="006D4FB9">
        <w:t xml:space="preserve">stanowiącej Załącznik nr </w:t>
      </w:r>
      <w:r w:rsidR="006D4FB9" w:rsidRPr="006D4FB9">
        <w:t>5</w:t>
      </w:r>
      <w:r w:rsidRPr="006D4FB9">
        <w:t xml:space="preserve"> </w:t>
      </w:r>
      <w:proofErr w:type="spellStart"/>
      <w:r w:rsidRPr="006D4FB9">
        <w:t>doSIWZ</w:t>
      </w:r>
      <w:proofErr w:type="spellEnd"/>
      <w:r w:rsidRPr="006D4FB9">
        <w:t>.</w:t>
      </w:r>
    </w:p>
    <w:p w14:paraId="15D28910" w14:textId="0F55241B" w:rsidR="007D0BCC" w:rsidRDefault="007D0BCC" w:rsidP="006D4FB9">
      <w:pPr>
        <w:pStyle w:val="Tekstpodstawowy"/>
        <w:widowControl w:val="0"/>
        <w:numPr>
          <w:ilvl w:val="0"/>
          <w:numId w:val="41"/>
        </w:numPr>
        <w:tabs>
          <w:tab w:val="left" w:pos="1004"/>
        </w:tabs>
        <w:spacing w:after="0" w:line="257" w:lineRule="auto"/>
        <w:ind w:left="851"/>
        <w:jc w:val="both"/>
      </w:pPr>
      <w:bookmarkStart w:id="16" w:name="bookmark175"/>
      <w:bookmarkEnd w:id="16"/>
      <w:r>
        <w:t>Zamawiający zastrzega sobie możliwość zmiany</w:t>
      </w:r>
    </w:p>
    <w:p w14:paraId="48E0F345" w14:textId="77777777" w:rsidR="007D0BCC" w:rsidRDefault="007D0BCC" w:rsidP="006D4FB9">
      <w:pPr>
        <w:pStyle w:val="Tekstpodstawowy"/>
        <w:spacing w:after="0"/>
        <w:ind w:firstLine="780"/>
        <w:jc w:val="both"/>
      </w:pPr>
      <w:r>
        <w:t>postanowień zawartej umowy w sytuacji obiektywnej konieczności wprowadzenia</w:t>
      </w:r>
    </w:p>
    <w:p w14:paraId="78E16A57" w14:textId="77777777" w:rsidR="007D0BCC" w:rsidRDefault="007D0BCC" w:rsidP="006D4FB9">
      <w:pPr>
        <w:pStyle w:val="Tekstpodstawowy"/>
        <w:spacing w:after="0"/>
        <w:ind w:firstLine="780"/>
        <w:jc w:val="both"/>
      </w:pPr>
      <w:r>
        <w:t>zmiany w niżej przedstawionym zakresie:</w:t>
      </w:r>
    </w:p>
    <w:p w14:paraId="7AB9885C" w14:textId="77777777" w:rsidR="007D0BCC" w:rsidRDefault="007D0BCC" w:rsidP="006D4FB9">
      <w:pPr>
        <w:pStyle w:val="Tekstpodstawowy"/>
        <w:widowControl w:val="0"/>
        <w:numPr>
          <w:ilvl w:val="0"/>
          <w:numId w:val="40"/>
        </w:numPr>
        <w:tabs>
          <w:tab w:val="left" w:pos="1418"/>
        </w:tabs>
        <w:spacing w:after="0" w:line="257" w:lineRule="auto"/>
        <w:ind w:left="1134" w:hanging="283"/>
        <w:jc w:val="both"/>
      </w:pPr>
      <w:bookmarkStart w:id="17" w:name="bookmark176"/>
      <w:bookmarkEnd w:id="17"/>
      <w:r>
        <w:t>wystąpienia okoliczności niezależnych od Wykonawcy, przy zachowaniu prze</w:t>
      </w:r>
    </w:p>
    <w:p w14:paraId="3AB11BE5" w14:textId="2D72A818" w:rsidR="007D0BCC" w:rsidRDefault="007D0BCC" w:rsidP="006D4FB9">
      <w:pPr>
        <w:pStyle w:val="Tekstpodstawowy"/>
        <w:tabs>
          <w:tab w:val="left" w:pos="1418"/>
        </w:tabs>
        <w:spacing w:after="0" w:line="240" w:lineRule="auto"/>
        <w:ind w:left="1134" w:hanging="283"/>
        <w:jc w:val="both"/>
      </w:pPr>
      <w:r>
        <w:t xml:space="preserve">     z niego należytej staranności, skutkujących niemożnością dotrzymania terminu realizacji   przedmiotu umowy,</w:t>
      </w:r>
    </w:p>
    <w:p w14:paraId="3787FE61" w14:textId="77777777" w:rsidR="007D0BCC" w:rsidRDefault="007D0BCC" w:rsidP="006D4FB9">
      <w:pPr>
        <w:pStyle w:val="Tekstpodstawowy"/>
        <w:widowControl w:val="0"/>
        <w:numPr>
          <w:ilvl w:val="0"/>
          <w:numId w:val="40"/>
        </w:numPr>
        <w:tabs>
          <w:tab w:val="left" w:pos="1418"/>
        </w:tabs>
        <w:spacing w:after="0" w:line="271" w:lineRule="auto"/>
        <w:ind w:left="1134" w:hanging="283"/>
        <w:jc w:val="both"/>
      </w:pPr>
      <w:bookmarkStart w:id="18" w:name="bookmark177"/>
      <w:bookmarkEnd w:id="18"/>
      <w:r>
        <w:t>wstrzymania przez Zamawiającego wykonania prac niewynikających z okoliczności leżących po stronie Wykonawcy ( nie dotyczy okoliczności wstrzymania wykonywania dostawy w przypadku stwierdzenia nieprawidłowości zawinionych przez Wykonawcę),</w:t>
      </w:r>
    </w:p>
    <w:p w14:paraId="77368F13" w14:textId="77777777" w:rsidR="007D0BCC" w:rsidRDefault="007D0BCC" w:rsidP="006D4FB9">
      <w:pPr>
        <w:pStyle w:val="Tekstpodstawowy"/>
        <w:widowControl w:val="0"/>
        <w:numPr>
          <w:ilvl w:val="0"/>
          <w:numId w:val="40"/>
        </w:numPr>
        <w:tabs>
          <w:tab w:val="left" w:pos="1418"/>
        </w:tabs>
        <w:spacing w:after="0" w:line="271" w:lineRule="auto"/>
        <w:ind w:left="1134" w:hanging="283"/>
        <w:jc w:val="both"/>
      </w:pPr>
      <w:bookmarkStart w:id="19" w:name="bookmark178"/>
      <w:bookmarkEnd w:id="19"/>
      <w:r>
        <w:t>wystąpienia siły wyższej, czyli zdarzenia zewnętrznego, którego skutków nie da się przewidzieć.</w:t>
      </w:r>
    </w:p>
    <w:p w14:paraId="031BC2D1" w14:textId="11999729" w:rsidR="007D0BCC" w:rsidRDefault="007D0BCC" w:rsidP="006D4FB9">
      <w:pPr>
        <w:pStyle w:val="Tekstpodstawowy"/>
        <w:numPr>
          <w:ilvl w:val="0"/>
          <w:numId w:val="41"/>
        </w:numPr>
        <w:spacing w:after="0" w:line="314" w:lineRule="auto"/>
        <w:ind w:left="993" w:hanging="426"/>
        <w:jc w:val="both"/>
      </w:pPr>
      <w:r>
        <w:t>Zmiana postanowień umowy wymaga, pod rygorem nieważności zachowania formy pisemnej. Na wniosek Wykonawcy istnieje możliwość dokonania zmian umowy pod warunkiem wyrażenia zgody przez Zamawiającego po wskazaniu okoliczności i udokumentowaniu zaproponowanych zmian. Każda zmiana umowy wymaga zgody Zamawiającego.</w:t>
      </w:r>
    </w:p>
    <w:p w14:paraId="5E585C6C" w14:textId="77777777" w:rsidR="00E148FF" w:rsidRDefault="00E148FF" w:rsidP="003365FE">
      <w:pPr>
        <w:pStyle w:val="Akapitzlist"/>
        <w:spacing w:line="276" w:lineRule="auto"/>
        <w:ind w:left="567"/>
        <w:jc w:val="both"/>
        <w:rPr>
          <w:rFonts w:eastAsia="TimesNewRoman" w:cs="Times New Roman"/>
        </w:rPr>
      </w:pPr>
    </w:p>
    <w:p w14:paraId="7EDE83C1" w14:textId="77777777" w:rsidR="00246F68" w:rsidRPr="004C2008" w:rsidRDefault="00246F68" w:rsidP="003365F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"/>
          <w:b/>
        </w:rPr>
      </w:pPr>
      <w:r w:rsidRPr="004C2008">
        <w:rPr>
          <w:rFonts w:cs="A"/>
          <w:b/>
        </w:rPr>
        <w:t>P</w:t>
      </w:r>
      <w:r w:rsidR="008D5336" w:rsidRPr="004C2008">
        <w:rPr>
          <w:rFonts w:cs="A"/>
          <w:b/>
        </w:rPr>
        <w:t>ouczenie o środkach ochrony prawnej przysługujących wykonawcy w toku postępowania o</w:t>
      </w:r>
      <w:r w:rsidR="008D5336" w:rsidRPr="004C2008">
        <w:rPr>
          <w:rFonts w:cs="A"/>
        </w:rPr>
        <w:t xml:space="preserve"> </w:t>
      </w:r>
      <w:r w:rsidR="008D5336" w:rsidRPr="004C2008">
        <w:rPr>
          <w:rFonts w:cs="A"/>
          <w:b/>
        </w:rPr>
        <w:t>udzielenie za</w:t>
      </w:r>
      <w:r w:rsidRPr="004C2008">
        <w:rPr>
          <w:rFonts w:cs="A"/>
          <w:b/>
        </w:rPr>
        <w:t>mówienia.</w:t>
      </w:r>
    </w:p>
    <w:p w14:paraId="3971923A" w14:textId="77777777" w:rsidR="004D097B" w:rsidRPr="004D097B" w:rsidRDefault="004D097B" w:rsidP="00520F1F">
      <w:pPr>
        <w:pStyle w:val="Akapitzlist"/>
        <w:numPr>
          <w:ilvl w:val="6"/>
          <w:numId w:val="10"/>
        </w:numPr>
        <w:spacing w:line="276" w:lineRule="auto"/>
        <w:ind w:left="641" w:hanging="357"/>
        <w:jc w:val="both"/>
        <w:rPr>
          <w:rFonts w:cs="A"/>
        </w:rPr>
      </w:pPr>
      <w:r w:rsidRPr="004D097B">
        <w:rPr>
          <w:rFonts w:cs="A"/>
        </w:rPr>
        <w:t>W prowadzonym postępowaniu mają zastosowanie przepisy zawarte w dziale VI ustawy Prawo zamówień publicznych -"Środki ochrony prawnej". Zgodnie z art. 180 ust. 2 odwoła</w:t>
      </w:r>
      <w:r>
        <w:rPr>
          <w:rFonts w:cs="A"/>
        </w:rPr>
        <w:t xml:space="preserve">nie przysługuje wyłącznie wobec </w:t>
      </w:r>
      <w:r w:rsidRPr="004D097B">
        <w:rPr>
          <w:rFonts w:cs="A"/>
        </w:rPr>
        <w:t xml:space="preserve">czynności: </w:t>
      </w:r>
    </w:p>
    <w:p w14:paraId="55039283" w14:textId="77777777" w:rsidR="004D097B" w:rsidRPr="004D097B" w:rsidRDefault="004D097B" w:rsidP="004D097B">
      <w:pPr>
        <w:pStyle w:val="Akapitzlist"/>
        <w:spacing w:line="276" w:lineRule="auto"/>
        <w:jc w:val="both"/>
        <w:rPr>
          <w:rFonts w:cs="A"/>
        </w:rPr>
      </w:pPr>
      <w:r w:rsidRPr="004D097B">
        <w:rPr>
          <w:rFonts w:cs="A"/>
        </w:rPr>
        <w:t xml:space="preserve">1) określenia warunków udziału w postępowaniu; </w:t>
      </w:r>
    </w:p>
    <w:p w14:paraId="05188475" w14:textId="77777777" w:rsidR="004D097B" w:rsidRPr="004D097B" w:rsidRDefault="004D097B" w:rsidP="004D097B">
      <w:pPr>
        <w:pStyle w:val="Akapitzlist"/>
        <w:spacing w:line="276" w:lineRule="auto"/>
        <w:jc w:val="both"/>
        <w:rPr>
          <w:rFonts w:cs="A"/>
        </w:rPr>
      </w:pPr>
      <w:r w:rsidRPr="004D097B">
        <w:rPr>
          <w:rFonts w:cs="A"/>
        </w:rPr>
        <w:t xml:space="preserve">2) wykluczenia odwołującego z postępowania o udzielenie zamówienia; </w:t>
      </w:r>
    </w:p>
    <w:p w14:paraId="189E4051" w14:textId="77777777" w:rsidR="004D097B" w:rsidRPr="004D097B" w:rsidRDefault="004D097B" w:rsidP="004D097B">
      <w:pPr>
        <w:pStyle w:val="Akapitzlist"/>
        <w:spacing w:line="276" w:lineRule="auto"/>
        <w:jc w:val="both"/>
        <w:rPr>
          <w:rFonts w:cs="A"/>
        </w:rPr>
      </w:pPr>
      <w:r w:rsidRPr="004D097B">
        <w:rPr>
          <w:rFonts w:cs="A"/>
        </w:rPr>
        <w:t xml:space="preserve">3) odrzucenia oferty odwołującego; </w:t>
      </w:r>
    </w:p>
    <w:p w14:paraId="0A1625AA" w14:textId="77777777" w:rsidR="004D097B" w:rsidRDefault="004D097B" w:rsidP="004D097B">
      <w:pPr>
        <w:pStyle w:val="Akapitzlist"/>
        <w:spacing w:line="276" w:lineRule="auto"/>
        <w:jc w:val="both"/>
        <w:rPr>
          <w:rFonts w:cs="A"/>
        </w:rPr>
      </w:pPr>
      <w:r w:rsidRPr="004D097B">
        <w:rPr>
          <w:rFonts w:cs="A"/>
        </w:rPr>
        <w:t xml:space="preserve">4) opisu przedmiotu zamówienia; </w:t>
      </w:r>
    </w:p>
    <w:p w14:paraId="0EAFB41E" w14:textId="77777777" w:rsidR="004D097B" w:rsidRPr="004D097B" w:rsidRDefault="004D097B" w:rsidP="004D097B">
      <w:pPr>
        <w:pStyle w:val="Akapitzlist"/>
        <w:spacing w:line="276" w:lineRule="auto"/>
        <w:jc w:val="both"/>
        <w:rPr>
          <w:rFonts w:cs="A"/>
        </w:rPr>
      </w:pPr>
      <w:r w:rsidRPr="004D097B">
        <w:rPr>
          <w:rFonts w:cs="A"/>
        </w:rPr>
        <w:t xml:space="preserve">5) wyboru najkorzystniejszej oferty. </w:t>
      </w:r>
    </w:p>
    <w:p w14:paraId="059D8FB6" w14:textId="77777777" w:rsidR="004D097B" w:rsidRPr="004D097B" w:rsidRDefault="00CA0D1F" w:rsidP="007D0BCC">
      <w:pPr>
        <w:pStyle w:val="Akapitzlist"/>
        <w:spacing w:after="0" w:line="276" w:lineRule="auto"/>
        <w:ind w:left="624" w:hanging="340"/>
        <w:jc w:val="both"/>
        <w:rPr>
          <w:rFonts w:cs="A"/>
        </w:rPr>
      </w:pPr>
      <w:r>
        <w:rPr>
          <w:rFonts w:cs="A"/>
        </w:rPr>
        <w:t xml:space="preserve">2. </w:t>
      </w:r>
      <w:r w:rsidR="004D097B" w:rsidRPr="004D097B">
        <w:rPr>
          <w:rFonts w:cs="A"/>
        </w:rPr>
        <w:t xml:space="preserve">W odniesieniu do </w:t>
      </w:r>
      <w:proofErr w:type="spellStart"/>
      <w:r w:rsidR="004D097B" w:rsidRPr="004D097B">
        <w:rPr>
          <w:rFonts w:cs="A"/>
        </w:rPr>
        <w:t>odwołań</w:t>
      </w:r>
      <w:proofErr w:type="spellEnd"/>
      <w:r w:rsidR="004D097B" w:rsidRPr="004D097B">
        <w:rPr>
          <w:rFonts w:cs="A"/>
        </w:rPr>
        <w:t xml:space="preserve"> </w:t>
      </w:r>
      <w:r w:rsidR="004D097B" w:rsidRPr="00CA0D1F">
        <w:rPr>
          <w:rFonts w:cs="A"/>
        </w:rPr>
        <w:t xml:space="preserve">zastosowanie mają także następujące przepisy wykonawcze do ustawy Prawo </w:t>
      </w:r>
      <w:r w:rsidR="004D097B" w:rsidRPr="004D097B">
        <w:rPr>
          <w:rFonts w:cs="A"/>
        </w:rPr>
        <w:t xml:space="preserve">zamówień publicznych, tj.: </w:t>
      </w:r>
    </w:p>
    <w:p w14:paraId="5684A4DB" w14:textId="16EE89CF" w:rsidR="007D0BCC" w:rsidRDefault="007D0BCC" w:rsidP="007D0BCC">
      <w:pPr>
        <w:pStyle w:val="Tekstpodstawowy"/>
        <w:widowControl w:val="0"/>
        <w:numPr>
          <w:ilvl w:val="7"/>
          <w:numId w:val="4"/>
        </w:numPr>
        <w:tabs>
          <w:tab w:val="left" w:pos="1730"/>
        </w:tabs>
        <w:spacing w:after="0" w:line="257" w:lineRule="auto"/>
        <w:ind w:left="1276"/>
      </w:pPr>
      <w:bookmarkStart w:id="20" w:name="bookmark190"/>
      <w:bookmarkEnd w:id="20"/>
      <w:r>
        <w:t xml:space="preserve">Obwieszczenie Prezesa Rady Ministrów z dnia 7 maja 2018r. w sprawie ogłoszenia jednolitego tekstu rozporządzenia Prezesa Rady Ministrów w sprawie regulaminu postępowania przy rozpoznawaniu </w:t>
      </w:r>
      <w:proofErr w:type="spellStart"/>
      <w:r>
        <w:t>odwołań</w:t>
      </w:r>
      <w:proofErr w:type="spellEnd"/>
      <w:r>
        <w:t xml:space="preserve"> (j.t. </w:t>
      </w:r>
      <w:proofErr w:type="spellStart"/>
      <w:r>
        <w:t>Dz.U.z</w:t>
      </w:r>
      <w:proofErr w:type="spellEnd"/>
      <w:r>
        <w:t xml:space="preserve"> 2018r., poz. 1092);</w:t>
      </w:r>
    </w:p>
    <w:p w14:paraId="39B53E6D" w14:textId="77777777" w:rsidR="007D0BCC" w:rsidRDefault="007D0BCC" w:rsidP="007D0BCC">
      <w:pPr>
        <w:pStyle w:val="Tekstpodstawowy"/>
        <w:widowControl w:val="0"/>
        <w:numPr>
          <w:ilvl w:val="7"/>
          <w:numId w:val="4"/>
        </w:numPr>
        <w:tabs>
          <w:tab w:val="left" w:pos="1733"/>
        </w:tabs>
        <w:spacing w:after="0" w:line="257" w:lineRule="auto"/>
        <w:ind w:left="1276"/>
      </w:pPr>
      <w:bookmarkStart w:id="21" w:name="bookmark191"/>
      <w:bookmarkEnd w:id="21"/>
      <w:r>
        <w:t>Obwieszczenie Prezesa Rady Ministrów z dnia 7 maja 2018r. w sprawie ogłoszenia jednolitego tekstu rozporządzenia Prezesa Rady Ministrów w sprawie wysokości i sposobu pobierania wpisu od odwołania oraz rodzajów kosztów w postępowaniu odwoławczym i sposobu ich rozliczania (</w:t>
      </w:r>
      <w:proofErr w:type="spellStart"/>
      <w:r>
        <w:t>tj.Dz.U.Z</w:t>
      </w:r>
      <w:proofErr w:type="spellEnd"/>
      <w:r>
        <w:t xml:space="preserve"> 2018r., poz.972).</w:t>
      </w:r>
    </w:p>
    <w:p w14:paraId="5B54496D" w14:textId="76B94F5A" w:rsidR="004D097B" w:rsidRPr="004D097B" w:rsidRDefault="00CA0D1F" w:rsidP="007D0BCC">
      <w:pPr>
        <w:pStyle w:val="Akapitzlist"/>
        <w:spacing w:line="276" w:lineRule="auto"/>
        <w:ind w:left="567" w:hanging="284"/>
        <w:jc w:val="both"/>
        <w:rPr>
          <w:rFonts w:cs="A"/>
        </w:rPr>
      </w:pPr>
      <w:r>
        <w:rPr>
          <w:rFonts w:cs="A"/>
        </w:rPr>
        <w:t xml:space="preserve">3. </w:t>
      </w:r>
      <w:r w:rsidR="004D097B" w:rsidRPr="004D097B">
        <w:rPr>
          <w:rFonts w:cs="A"/>
        </w:rPr>
        <w:t>Zgodnie z art. 181 Prawo zamówień</w:t>
      </w:r>
      <w:r>
        <w:rPr>
          <w:rFonts w:cs="A"/>
        </w:rPr>
        <w:t xml:space="preserve"> </w:t>
      </w:r>
      <w:r w:rsidR="004D097B" w:rsidRPr="004D097B">
        <w:rPr>
          <w:rFonts w:cs="A"/>
        </w:rPr>
        <w:t xml:space="preserve">publicznych: </w:t>
      </w:r>
    </w:p>
    <w:p w14:paraId="4B91D33B" w14:textId="77777777" w:rsidR="004D097B" w:rsidRPr="004D097B" w:rsidRDefault="00CA0D1F" w:rsidP="00F014BB">
      <w:pPr>
        <w:pStyle w:val="Akapitzlist"/>
        <w:spacing w:line="276" w:lineRule="auto"/>
        <w:ind w:left="1004" w:hanging="284"/>
        <w:jc w:val="both"/>
        <w:rPr>
          <w:rFonts w:cs="A"/>
        </w:rPr>
      </w:pPr>
      <w:r>
        <w:rPr>
          <w:rFonts w:cs="A"/>
        </w:rPr>
        <w:t>1)</w:t>
      </w:r>
      <w:r w:rsidR="004D097B" w:rsidRPr="004D097B">
        <w:rPr>
          <w:rFonts w:cs="A"/>
        </w:rPr>
        <w:t xml:space="preserve"> Wykonawca lub uczestnik konkursu może w terminie przewidzianym do wniesienia odwołania poinformować </w:t>
      </w:r>
      <w:r>
        <w:rPr>
          <w:rFonts w:cs="A"/>
        </w:rPr>
        <w:t xml:space="preserve"> </w:t>
      </w:r>
      <w:r w:rsidR="004D097B" w:rsidRPr="004D097B">
        <w:rPr>
          <w:rFonts w:cs="A"/>
        </w:rPr>
        <w:t>zamawiającego o niezgodnej z przepisami ustawy czynności podjętej przez niego lub zaniechaniu czynności,</w:t>
      </w:r>
      <w:r>
        <w:rPr>
          <w:rFonts w:cs="A"/>
        </w:rPr>
        <w:t xml:space="preserve"> </w:t>
      </w:r>
      <w:r w:rsidR="004D097B" w:rsidRPr="004D097B">
        <w:rPr>
          <w:rFonts w:cs="A"/>
        </w:rPr>
        <w:t>do której jest on zobowiązany na podstawie ustawy, na które nie przysługuje odwołanie na podstawie art. 180</w:t>
      </w:r>
      <w:r>
        <w:rPr>
          <w:rFonts w:cs="A"/>
        </w:rPr>
        <w:t xml:space="preserve"> </w:t>
      </w:r>
      <w:r w:rsidR="004D097B" w:rsidRPr="004D097B">
        <w:rPr>
          <w:rFonts w:cs="A"/>
        </w:rPr>
        <w:t xml:space="preserve">ust. 2. </w:t>
      </w:r>
    </w:p>
    <w:p w14:paraId="34616935" w14:textId="77777777" w:rsidR="004D097B" w:rsidRPr="00CA0D1F" w:rsidRDefault="00CA0D1F" w:rsidP="00CA0D1F">
      <w:pPr>
        <w:pStyle w:val="Akapitzlist"/>
        <w:spacing w:line="276" w:lineRule="auto"/>
        <w:jc w:val="both"/>
        <w:rPr>
          <w:rFonts w:cs="A"/>
        </w:rPr>
      </w:pPr>
      <w:r>
        <w:rPr>
          <w:rFonts w:cs="A"/>
        </w:rPr>
        <w:t>2)</w:t>
      </w:r>
      <w:r w:rsidR="004D097B" w:rsidRPr="004D097B">
        <w:rPr>
          <w:rFonts w:cs="A"/>
        </w:rPr>
        <w:t xml:space="preserve"> </w:t>
      </w:r>
      <w:r w:rsidR="004D097B" w:rsidRPr="00CA0D1F">
        <w:rPr>
          <w:rFonts w:cs="A"/>
        </w:rPr>
        <w:t xml:space="preserve">W przypadku uznania zasadności przekazanej informacji zamawiający powtarza czynność </w:t>
      </w:r>
    </w:p>
    <w:p w14:paraId="180DE9E0" w14:textId="77777777" w:rsidR="004D097B" w:rsidRPr="004D097B" w:rsidRDefault="00F014BB" w:rsidP="00F014BB">
      <w:pPr>
        <w:pStyle w:val="Akapitzlist"/>
        <w:spacing w:line="276" w:lineRule="auto"/>
        <w:ind w:left="1004" w:hanging="284"/>
        <w:jc w:val="both"/>
        <w:rPr>
          <w:rFonts w:cs="A"/>
        </w:rPr>
      </w:pPr>
      <w:r>
        <w:rPr>
          <w:rFonts w:cs="A"/>
        </w:rPr>
        <w:lastRenderedPageBreak/>
        <w:t xml:space="preserve">     </w:t>
      </w:r>
      <w:r w:rsidR="004D097B" w:rsidRPr="004D097B">
        <w:rPr>
          <w:rFonts w:cs="A"/>
        </w:rPr>
        <w:t>albo dokonuje</w:t>
      </w:r>
      <w:r w:rsidR="00CA0D1F">
        <w:rPr>
          <w:rFonts w:cs="A"/>
        </w:rPr>
        <w:t xml:space="preserve"> </w:t>
      </w:r>
      <w:r w:rsidR="004D097B" w:rsidRPr="004D097B">
        <w:rPr>
          <w:rFonts w:cs="A"/>
        </w:rPr>
        <w:t xml:space="preserve">czynności zaniechanej, informując o tym wykonawców w sposób przewidziany w ustawie dla tej czynności. </w:t>
      </w:r>
    </w:p>
    <w:p w14:paraId="68D2051F" w14:textId="77777777" w:rsidR="004D097B" w:rsidRPr="00CA0D1F" w:rsidRDefault="004D097B" w:rsidP="00F014BB">
      <w:pPr>
        <w:pStyle w:val="Akapitzlist"/>
        <w:spacing w:after="0" w:line="276" w:lineRule="auto"/>
        <w:ind w:left="1004" w:hanging="284"/>
        <w:jc w:val="both"/>
        <w:rPr>
          <w:rFonts w:cs="A"/>
        </w:rPr>
      </w:pPr>
      <w:r w:rsidRPr="004D097B">
        <w:rPr>
          <w:rFonts w:cs="A"/>
        </w:rPr>
        <w:t>3.</w:t>
      </w:r>
      <w:r w:rsidR="00CA0D1F">
        <w:rPr>
          <w:rFonts w:cs="A"/>
        </w:rPr>
        <w:t>)</w:t>
      </w:r>
      <w:r w:rsidRPr="004D097B">
        <w:rPr>
          <w:rFonts w:cs="A"/>
        </w:rPr>
        <w:t xml:space="preserve"> Na czynności, o których mowa w ust. 2, nie przysługuje odwołanie, z zastrzeżeniem art. 180</w:t>
      </w:r>
      <w:r w:rsidR="00F014BB">
        <w:rPr>
          <w:rFonts w:cs="A"/>
        </w:rPr>
        <w:t xml:space="preserve"> ust. 2.</w:t>
      </w:r>
    </w:p>
    <w:p w14:paraId="5C1B72CB" w14:textId="77777777" w:rsidR="00CA0D1F" w:rsidRDefault="00CA0D1F" w:rsidP="00CA0D1F">
      <w:pPr>
        <w:spacing w:after="0" w:line="276" w:lineRule="auto"/>
        <w:ind w:left="624" w:hanging="340"/>
        <w:contextualSpacing/>
        <w:jc w:val="both"/>
        <w:rPr>
          <w:rFonts w:cs="A"/>
        </w:rPr>
      </w:pPr>
      <w:r>
        <w:rPr>
          <w:rFonts w:cs="A"/>
        </w:rPr>
        <w:t xml:space="preserve">4. </w:t>
      </w:r>
      <w:r w:rsidR="004D097B" w:rsidRPr="00CA0D1F">
        <w:rPr>
          <w:rFonts w:cs="A"/>
        </w:rPr>
        <w:t xml:space="preserve">Pozostałe informacje dotyczące środków ochrony prawnej znajdują </w:t>
      </w:r>
      <w:r w:rsidR="004D097B" w:rsidRPr="004D097B">
        <w:rPr>
          <w:rFonts w:cs="A"/>
        </w:rPr>
        <w:t>się</w:t>
      </w:r>
      <w:r>
        <w:rPr>
          <w:rFonts w:cs="A"/>
        </w:rPr>
        <w:t xml:space="preserve"> </w:t>
      </w:r>
      <w:r w:rsidR="004D097B" w:rsidRPr="004D097B">
        <w:rPr>
          <w:rFonts w:cs="A"/>
        </w:rPr>
        <w:t xml:space="preserve">w Dziale VI Prawa zamówień </w:t>
      </w:r>
      <w:r w:rsidR="004D097B" w:rsidRPr="00CA0D1F">
        <w:rPr>
          <w:rFonts w:cs="A"/>
        </w:rPr>
        <w:t xml:space="preserve">publicznych </w:t>
      </w:r>
      <w:r w:rsidR="004D097B" w:rsidRPr="004D097B">
        <w:rPr>
          <w:rFonts w:cs="A"/>
        </w:rPr>
        <w:t>„Środki ochron</w:t>
      </w:r>
      <w:r>
        <w:rPr>
          <w:rFonts w:cs="A"/>
        </w:rPr>
        <w:t>y prawnej", art. od 179 do 198.</w:t>
      </w:r>
      <w:r w:rsidR="004D097B" w:rsidRPr="004D097B">
        <w:rPr>
          <w:rFonts w:cs="A"/>
        </w:rPr>
        <w:t xml:space="preserve"> </w:t>
      </w:r>
    </w:p>
    <w:p w14:paraId="240FAB3E" w14:textId="77777777" w:rsidR="00CA0D1F" w:rsidRDefault="00CA0D1F" w:rsidP="00CA0D1F">
      <w:pPr>
        <w:pStyle w:val="Akapitzlist"/>
        <w:spacing w:line="276" w:lineRule="auto"/>
        <w:ind w:left="567"/>
        <w:jc w:val="both"/>
        <w:rPr>
          <w:rFonts w:eastAsia="TimesNewRoman" w:cs="Times New Roman"/>
        </w:rPr>
      </w:pPr>
    </w:p>
    <w:p w14:paraId="082926AB" w14:textId="77777777" w:rsidR="00BF4FB2" w:rsidRDefault="00BF4FB2" w:rsidP="00CA0D1F">
      <w:pPr>
        <w:pStyle w:val="Akapitzlist"/>
        <w:spacing w:line="276" w:lineRule="auto"/>
        <w:ind w:left="567"/>
        <w:jc w:val="both"/>
        <w:rPr>
          <w:rFonts w:eastAsia="TimesNewRoman" w:cs="Times New Roman"/>
        </w:rPr>
      </w:pPr>
    </w:p>
    <w:p w14:paraId="2DBD29FE" w14:textId="77777777" w:rsidR="005C591E" w:rsidRPr="004C2008" w:rsidRDefault="00290B20" w:rsidP="00CA0D1F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"/>
          <w:b/>
        </w:rPr>
      </w:pPr>
      <w:r w:rsidRPr="004C2008">
        <w:rPr>
          <w:rFonts w:cs="A"/>
          <w:b/>
        </w:rPr>
        <w:t xml:space="preserve">Informację o przewidywanych zamówieniach uzupełniających, o których mowa w art. 67 ust. 1 pkt 6 </w:t>
      </w:r>
      <w:r w:rsidR="00FA5084" w:rsidRPr="004C2008">
        <w:rPr>
          <w:rFonts w:cs="A"/>
          <w:b/>
        </w:rPr>
        <w:t>Ustawy</w:t>
      </w:r>
      <w:r w:rsidR="00D61E13" w:rsidRPr="004C2008">
        <w:rPr>
          <w:rFonts w:cs="A"/>
          <w:b/>
        </w:rPr>
        <w:t>.</w:t>
      </w:r>
    </w:p>
    <w:p w14:paraId="4D00ADC5" w14:textId="6289254F" w:rsidR="00637255" w:rsidRPr="00144EDA" w:rsidRDefault="00637255" w:rsidP="00E97CA5">
      <w:pPr>
        <w:pStyle w:val="Akapitzlist"/>
        <w:spacing w:line="276" w:lineRule="auto"/>
        <w:ind w:left="641"/>
        <w:jc w:val="both"/>
        <w:rPr>
          <w:rFonts w:cs="A"/>
        </w:rPr>
      </w:pPr>
      <w:r w:rsidRPr="004C2008">
        <w:rPr>
          <w:rFonts w:cs="A"/>
        </w:rPr>
        <w:t xml:space="preserve">Zamawiający </w:t>
      </w:r>
      <w:r w:rsidR="00885DEC">
        <w:rPr>
          <w:rFonts w:cs="A"/>
        </w:rPr>
        <w:t xml:space="preserve">nie </w:t>
      </w:r>
      <w:r w:rsidRPr="004C2008">
        <w:rPr>
          <w:rFonts w:cs="A"/>
        </w:rPr>
        <w:t>przewiduje udzielanie zamówień, o których mowa w art. 67 ust. 1 pkt 6</w:t>
      </w:r>
      <w:r w:rsidR="00885DEC">
        <w:rPr>
          <w:rFonts w:cs="A"/>
        </w:rPr>
        <w:t xml:space="preserve"> i 7 </w:t>
      </w:r>
      <w:r w:rsidRPr="004C2008">
        <w:rPr>
          <w:rFonts w:cs="A"/>
        </w:rPr>
        <w:t xml:space="preserve"> Prawa zamówień publicznych</w:t>
      </w:r>
      <w:r w:rsidR="00D040AA" w:rsidRPr="004C2008">
        <w:rPr>
          <w:rFonts w:cs="A"/>
        </w:rPr>
        <w:t xml:space="preserve"> czyli tzw. </w:t>
      </w:r>
      <w:r w:rsidR="007F1F16">
        <w:rPr>
          <w:rFonts w:cs="A"/>
        </w:rPr>
        <w:t>zamówień uzupełniających</w:t>
      </w:r>
      <w:r w:rsidR="00D040AA" w:rsidRPr="004C2008">
        <w:rPr>
          <w:rFonts w:cs="A"/>
        </w:rPr>
        <w:t xml:space="preserve">. </w:t>
      </w:r>
    </w:p>
    <w:p w14:paraId="2E1736C2" w14:textId="77777777" w:rsidR="00391DE0" w:rsidRDefault="00391DE0" w:rsidP="003365FE">
      <w:pPr>
        <w:pStyle w:val="Akapitzlist"/>
        <w:spacing w:line="276" w:lineRule="auto"/>
        <w:ind w:left="567"/>
        <w:jc w:val="both"/>
        <w:rPr>
          <w:rFonts w:cs="A"/>
        </w:rPr>
      </w:pPr>
    </w:p>
    <w:p w14:paraId="0F78FAEC" w14:textId="77777777" w:rsidR="00885DEC" w:rsidRPr="004C2008" w:rsidRDefault="00885DEC" w:rsidP="00885DEC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"/>
          <w:b/>
        </w:rPr>
      </w:pPr>
      <w:r w:rsidRPr="004C2008">
        <w:rPr>
          <w:rFonts w:cs="A"/>
          <w:b/>
        </w:rPr>
        <w:t>Informacje o obowiązku osobistego wykonania przez wykonawcę kluczowych części zamówienia, jeżeli zamawiający dokonuje takiego zastrzeżenia zgodnie z art. 36a ust. 2 Ustawy.</w:t>
      </w:r>
    </w:p>
    <w:p w14:paraId="2F3EF56B" w14:textId="77777777" w:rsidR="00885DEC" w:rsidRDefault="00885DEC" w:rsidP="00885DEC">
      <w:pPr>
        <w:spacing w:line="276" w:lineRule="auto"/>
        <w:ind w:left="1021" w:hanging="1021"/>
        <w:jc w:val="both"/>
        <w:rPr>
          <w:rFonts w:cs="A"/>
        </w:rPr>
      </w:pPr>
      <w:r>
        <w:rPr>
          <w:rFonts w:cs="A"/>
        </w:rPr>
        <w:t xml:space="preserve">         </w:t>
      </w:r>
      <w:r w:rsidRPr="00144EDA">
        <w:rPr>
          <w:rFonts w:cs="A"/>
        </w:rPr>
        <w:t>Zamawiający nie określa obowiązku wykonania kluczowych części zamówienia przez Wykonawcę.</w:t>
      </w:r>
    </w:p>
    <w:p w14:paraId="1D59E0DE" w14:textId="77777777" w:rsidR="00885DEC" w:rsidRDefault="00885DEC" w:rsidP="00885DEC">
      <w:pPr>
        <w:spacing w:line="276" w:lineRule="auto"/>
        <w:ind w:left="1021" w:hanging="1021"/>
        <w:jc w:val="both"/>
        <w:rPr>
          <w:rFonts w:cs="A"/>
        </w:rPr>
      </w:pPr>
    </w:p>
    <w:p w14:paraId="04037498" w14:textId="3050D60F" w:rsidR="00885DEC" w:rsidRDefault="00885DEC" w:rsidP="003365F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cs="A"/>
          <w:b/>
        </w:rPr>
      </w:pPr>
      <w:r>
        <w:rPr>
          <w:rFonts w:cs="A"/>
          <w:b/>
        </w:rPr>
        <w:t>Informacje dotyczące postępowania</w:t>
      </w:r>
    </w:p>
    <w:p w14:paraId="4FCD292A" w14:textId="77777777" w:rsidR="00885DEC" w:rsidRDefault="00885DEC" w:rsidP="00885DEC">
      <w:pPr>
        <w:pStyle w:val="Tekstpodstawowy"/>
        <w:widowControl w:val="0"/>
        <w:numPr>
          <w:ilvl w:val="0"/>
          <w:numId w:val="44"/>
        </w:numPr>
        <w:tabs>
          <w:tab w:val="left" w:pos="567"/>
        </w:tabs>
        <w:spacing w:after="0" w:line="257" w:lineRule="auto"/>
        <w:ind w:left="851" w:hanging="425"/>
      </w:pPr>
      <w:r>
        <w:t>Zamawiający nie dopuszcza możliwości składania ofert częściowych.</w:t>
      </w:r>
    </w:p>
    <w:p w14:paraId="0CB1150A" w14:textId="77777777" w:rsidR="00885DEC" w:rsidRDefault="00885DEC" w:rsidP="00885DEC">
      <w:pPr>
        <w:pStyle w:val="Tekstpodstawowy"/>
        <w:widowControl w:val="0"/>
        <w:numPr>
          <w:ilvl w:val="0"/>
          <w:numId w:val="44"/>
        </w:numPr>
        <w:tabs>
          <w:tab w:val="left" w:pos="567"/>
        </w:tabs>
        <w:spacing w:after="0" w:line="257" w:lineRule="auto"/>
        <w:ind w:left="851" w:hanging="425"/>
      </w:pPr>
      <w:bookmarkStart w:id="22" w:name="bookmark200"/>
      <w:bookmarkEnd w:id="22"/>
      <w:r>
        <w:t>Zamawiający nie dopuszcza składania ofert wariantowych.</w:t>
      </w:r>
    </w:p>
    <w:p w14:paraId="45A6B3B2" w14:textId="77777777" w:rsidR="00885DEC" w:rsidRDefault="00885DEC" w:rsidP="00885DEC">
      <w:pPr>
        <w:pStyle w:val="Tekstpodstawowy"/>
        <w:widowControl w:val="0"/>
        <w:numPr>
          <w:ilvl w:val="0"/>
          <w:numId w:val="44"/>
        </w:numPr>
        <w:tabs>
          <w:tab w:val="left" w:pos="567"/>
        </w:tabs>
        <w:spacing w:after="0" w:line="257" w:lineRule="auto"/>
        <w:ind w:left="851" w:hanging="425"/>
      </w:pPr>
      <w:bookmarkStart w:id="23" w:name="bookmark201"/>
      <w:bookmarkStart w:id="24" w:name="bookmark202"/>
      <w:bookmarkStart w:id="25" w:name="bookmark203"/>
      <w:bookmarkEnd w:id="23"/>
      <w:bookmarkEnd w:id="24"/>
      <w:bookmarkEnd w:id="25"/>
      <w:r>
        <w:t>Rozliczenia pomiędzy Zamawiającym a przyszłymi Wykonawcami odbywać się będą w złotych polskich. Zamawiający nie przewiduje rozliczeń w walutach obcych.</w:t>
      </w:r>
    </w:p>
    <w:p w14:paraId="27487B86" w14:textId="77777777" w:rsidR="00885DEC" w:rsidRDefault="00885DEC" w:rsidP="00885DEC">
      <w:pPr>
        <w:pStyle w:val="Tekstpodstawowy"/>
        <w:widowControl w:val="0"/>
        <w:numPr>
          <w:ilvl w:val="0"/>
          <w:numId w:val="44"/>
        </w:numPr>
        <w:tabs>
          <w:tab w:val="left" w:pos="567"/>
        </w:tabs>
        <w:spacing w:after="0" w:line="257" w:lineRule="auto"/>
        <w:ind w:left="851" w:hanging="425"/>
        <w:jc w:val="both"/>
      </w:pPr>
      <w:bookmarkStart w:id="26" w:name="bookmark204"/>
      <w:bookmarkEnd w:id="26"/>
      <w:r>
        <w:t>Zamawiający nie przewiduje aukcji elektronicznej.</w:t>
      </w:r>
    </w:p>
    <w:p w14:paraId="22B77E93" w14:textId="77777777" w:rsidR="00885DEC" w:rsidRDefault="00885DEC" w:rsidP="00885DEC">
      <w:pPr>
        <w:pStyle w:val="Tekstpodstawowy"/>
        <w:widowControl w:val="0"/>
        <w:numPr>
          <w:ilvl w:val="0"/>
          <w:numId w:val="44"/>
        </w:numPr>
        <w:tabs>
          <w:tab w:val="left" w:pos="567"/>
        </w:tabs>
        <w:spacing w:after="0" w:line="257" w:lineRule="auto"/>
        <w:ind w:left="851" w:hanging="425"/>
        <w:jc w:val="both"/>
      </w:pPr>
      <w:bookmarkStart w:id="27" w:name="bookmark205"/>
      <w:bookmarkEnd w:id="27"/>
      <w:r>
        <w:t>Zamawiający nie ustanawia dynamicznego systemu zakupów.</w:t>
      </w:r>
    </w:p>
    <w:p w14:paraId="747F9E66" w14:textId="77777777" w:rsidR="00885DEC" w:rsidRDefault="00885DEC" w:rsidP="00885DEC">
      <w:pPr>
        <w:pStyle w:val="Tekstpodstawowy"/>
        <w:widowControl w:val="0"/>
        <w:numPr>
          <w:ilvl w:val="0"/>
          <w:numId w:val="44"/>
        </w:numPr>
        <w:tabs>
          <w:tab w:val="left" w:pos="567"/>
        </w:tabs>
        <w:spacing w:after="0" w:line="257" w:lineRule="auto"/>
        <w:ind w:left="851" w:hanging="425"/>
        <w:jc w:val="both"/>
      </w:pPr>
      <w:bookmarkStart w:id="28" w:name="bookmark206"/>
      <w:bookmarkEnd w:id="28"/>
      <w:r>
        <w:t>Zamawiający nie przewiduje zwrotu kosztów udziału w postępowaniu.</w:t>
      </w:r>
    </w:p>
    <w:p w14:paraId="3554D375" w14:textId="2DD9B939" w:rsidR="00885DEC" w:rsidRDefault="00885DEC" w:rsidP="00885DEC">
      <w:pPr>
        <w:pStyle w:val="Tekstpodstawowy"/>
        <w:widowControl w:val="0"/>
        <w:numPr>
          <w:ilvl w:val="0"/>
          <w:numId w:val="44"/>
        </w:numPr>
        <w:tabs>
          <w:tab w:val="left" w:pos="567"/>
        </w:tabs>
        <w:spacing w:after="0" w:line="257" w:lineRule="auto"/>
        <w:ind w:left="851" w:hanging="425"/>
      </w:pPr>
      <w:bookmarkStart w:id="29" w:name="bookmark207"/>
      <w:bookmarkEnd w:id="29"/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113AEC4A" w14:textId="68461A7D" w:rsidR="00885DEC" w:rsidRDefault="00885DEC" w:rsidP="006D4FB9">
      <w:pPr>
        <w:pStyle w:val="Tekstpodstawowy"/>
        <w:widowControl w:val="0"/>
        <w:numPr>
          <w:ilvl w:val="0"/>
          <w:numId w:val="45"/>
        </w:numPr>
        <w:tabs>
          <w:tab w:val="left" w:pos="1276"/>
        </w:tabs>
        <w:spacing w:after="0" w:line="257" w:lineRule="auto"/>
        <w:ind w:left="993" w:hanging="142"/>
        <w:jc w:val="both"/>
      </w:pPr>
      <w:bookmarkStart w:id="30" w:name="bookmark208"/>
      <w:bookmarkEnd w:id="30"/>
      <w:r w:rsidRPr="00885DEC">
        <w:rPr>
          <w:rFonts w:cstheme="minorHAnsi"/>
        </w:rPr>
        <w:t xml:space="preserve">administratorem Pani/Pana danych osobowych jest Zakład Poprawczy w Witkowie, </w:t>
      </w:r>
      <w:r w:rsidRPr="00885DEC">
        <w:rPr>
          <w:rFonts w:eastAsia="TimesNewRoman" w:cstheme="minorHAnsi"/>
        </w:rPr>
        <w:t xml:space="preserve">Regon 000324205, NIP 6671010164, </w:t>
      </w:r>
      <w:r w:rsidRPr="00885DEC">
        <w:rPr>
          <w:rFonts w:cstheme="minorHAnsi"/>
          <w:color w:val="000000"/>
        </w:rPr>
        <w:t xml:space="preserve"> ul. Park Kościuszki 9, 62-300 Witkowo, reprezentowany przez Dyrektora Zakładu – Janusza Lisa</w:t>
      </w:r>
      <w:r w:rsidRPr="00885DEC">
        <w:rPr>
          <w:rFonts w:ascii="Book Antiqua" w:hAnsi="Book Antiqua"/>
          <w:color w:val="000000"/>
        </w:rPr>
        <w:t>.</w:t>
      </w:r>
    </w:p>
    <w:p w14:paraId="015C7A72" w14:textId="6F0A59CE" w:rsidR="00885DEC" w:rsidRDefault="00885DEC" w:rsidP="006D4FB9">
      <w:pPr>
        <w:pStyle w:val="Tekstpodstawowy"/>
        <w:widowControl w:val="0"/>
        <w:numPr>
          <w:ilvl w:val="0"/>
          <w:numId w:val="45"/>
        </w:numPr>
        <w:tabs>
          <w:tab w:val="left" w:pos="696"/>
          <w:tab w:val="left" w:pos="1276"/>
        </w:tabs>
        <w:spacing w:after="0" w:line="257" w:lineRule="auto"/>
        <w:ind w:left="993" w:hanging="142"/>
        <w:jc w:val="both"/>
      </w:pPr>
      <w:bookmarkStart w:id="31" w:name="bookmark209"/>
      <w:bookmarkStart w:id="32" w:name="bookmark210"/>
      <w:bookmarkEnd w:id="31"/>
      <w:bookmarkEnd w:id="32"/>
      <w:r>
        <w:t xml:space="preserve">Pani/Pana dane osobowe przetwarzane będą na podstawie art. 6 ust. 1 lit. c RODO w celu związanym z postępowaniem o udzielenie zamówienia publicznego ZPW.AG.343.3/2020 </w:t>
      </w:r>
      <w:r>
        <w:rPr>
          <w:b/>
          <w:bCs/>
          <w:i/>
          <w:iCs/>
        </w:rPr>
        <w:t xml:space="preserve"> </w:t>
      </w:r>
      <w:r>
        <w:t>prowadzonym w trybie przetargu nieograniczonego;</w:t>
      </w:r>
    </w:p>
    <w:p w14:paraId="53D22B13" w14:textId="77777777" w:rsidR="00885DEC" w:rsidRDefault="00885DEC" w:rsidP="006D4FB9">
      <w:pPr>
        <w:pStyle w:val="Tekstpodstawowy"/>
        <w:widowControl w:val="0"/>
        <w:numPr>
          <w:ilvl w:val="0"/>
          <w:numId w:val="45"/>
        </w:numPr>
        <w:tabs>
          <w:tab w:val="left" w:pos="696"/>
          <w:tab w:val="left" w:pos="1276"/>
        </w:tabs>
        <w:spacing w:after="0" w:line="257" w:lineRule="auto"/>
        <w:ind w:left="993" w:hanging="142"/>
        <w:jc w:val="both"/>
      </w:pPr>
      <w:bookmarkStart w:id="33" w:name="bookmark211"/>
      <w:bookmarkEnd w:id="33"/>
      <w:r>
        <w:t xml:space="preserve">odbiorcami Pani/Pana danych osobowych będą osoby lub podmioty, którym udostępniona zostanie dokumentacja postępowania w oparciu o art. 8 oraz art. 96 ust. 3 ustawy z dnia 29 stycznia 2004 r. - Prawo zamówień publicznych (Dz. U. z 2017 r. poz. 1579 i 2018), dalej „ustawa </w:t>
      </w:r>
      <w:proofErr w:type="spellStart"/>
      <w:r>
        <w:t>Pzp</w:t>
      </w:r>
      <w:proofErr w:type="spellEnd"/>
      <w:r>
        <w:t>";</w:t>
      </w:r>
    </w:p>
    <w:p w14:paraId="40CB5291" w14:textId="77777777" w:rsidR="00885DEC" w:rsidRDefault="00885DEC" w:rsidP="006D4FB9">
      <w:pPr>
        <w:pStyle w:val="Tekstpodstawowy"/>
        <w:widowControl w:val="0"/>
        <w:numPr>
          <w:ilvl w:val="0"/>
          <w:numId w:val="45"/>
        </w:numPr>
        <w:tabs>
          <w:tab w:val="left" w:pos="814"/>
          <w:tab w:val="left" w:pos="1276"/>
        </w:tabs>
        <w:spacing w:after="0" w:line="257" w:lineRule="auto"/>
        <w:ind w:left="993" w:hanging="142"/>
        <w:jc w:val="both"/>
      </w:pPr>
      <w:bookmarkStart w:id="34" w:name="bookmark212"/>
      <w:bookmarkEnd w:id="34"/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>, przez okres co najmniej 4 lat od dnia zakończenia postępowania o udzielenie zamówienia;</w:t>
      </w:r>
    </w:p>
    <w:p w14:paraId="532B61BC" w14:textId="77777777" w:rsidR="00885DEC" w:rsidRDefault="00885DEC" w:rsidP="006D4FB9">
      <w:pPr>
        <w:pStyle w:val="Tekstpodstawowy"/>
        <w:widowControl w:val="0"/>
        <w:numPr>
          <w:ilvl w:val="0"/>
          <w:numId w:val="45"/>
        </w:numPr>
        <w:tabs>
          <w:tab w:val="left" w:pos="814"/>
          <w:tab w:val="left" w:pos="1276"/>
        </w:tabs>
        <w:spacing w:after="0" w:line="257" w:lineRule="auto"/>
        <w:ind w:left="993" w:hanging="142"/>
        <w:jc w:val="both"/>
      </w:pPr>
      <w:bookmarkStart w:id="35" w:name="bookmark213"/>
      <w:bookmarkEnd w:id="35"/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</w:t>
      </w:r>
      <w: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14:paraId="42515A10" w14:textId="77777777" w:rsidR="00885DEC" w:rsidRDefault="00885DEC" w:rsidP="006D4FB9">
      <w:pPr>
        <w:pStyle w:val="Tekstpodstawowy"/>
        <w:widowControl w:val="0"/>
        <w:numPr>
          <w:ilvl w:val="0"/>
          <w:numId w:val="45"/>
        </w:numPr>
        <w:tabs>
          <w:tab w:val="left" w:pos="814"/>
          <w:tab w:val="left" w:pos="1276"/>
        </w:tabs>
        <w:spacing w:after="0" w:line="257" w:lineRule="auto"/>
        <w:ind w:left="993" w:hanging="142"/>
        <w:jc w:val="both"/>
      </w:pPr>
      <w:bookmarkStart w:id="36" w:name="bookmark214"/>
      <w:bookmarkEnd w:id="36"/>
      <w:r>
        <w:t>w odniesieniu do Pani/Pana danych osobowych decyzje nie będą podejmowane w sposób zautomatyzowany, stosowanie do art. 22 RODO;</w:t>
      </w:r>
    </w:p>
    <w:p w14:paraId="45F8FFD0" w14:textId="77777777" w:rsidR="00885DEC" w:rsidRDefault="00885DEC" w:rsidP="006D4FB9">
      <w:pPr>
        <w:pStyle w:val="Tekstpodstawowy"/>
        <w:widowControl w:val="0"/>
        <w:numPr>
          <w:ilvl w:val="0"/>
          <w:numId w:val="45"/>
        </w:numPr>
        <w:tabs>
          <w:tab w:val="left" w:pos="814"/>
          <w:tab w:val="left" w:pos="1276"/>
        </w:tabs>
        <w:spacing w:after="0" w:line="257" w:lineRule="auto"/>
        <w:ind w:left="993" w:hanging="142"/>
        <w:jc w:val="both"/>
      </w:pPr>
      <w:bookmarkStart w:id="37" w:name="bookmark215"/>
      <w:bookmarkEnd w:id="37"/>
      <w:r>
        <w:t>posiada Pani/Pan:</w:t>
      </w:r>
    </w:p>
    <w:p w14:paraId="7C7AACE5" w14:textId="77777777" w:rsidR="00885DEC" w:rsidRDefault="00885DEC" w:rsidP="006D4FB9">
      <w:pPr>
        <w:pStyle w:val="Tekstpodstawowy"/>
        <w:widowControl w:val="0"/>
        <w:numPr>
          <w:ilvl w:val="0"/>
          <w:numId w:val="46"/>
        </w:numPr>
        <w:tabs>
          <w:tab w:val="left" w:pos="1005"/>
          <w:tab w:val="left" w:pos="1276"/>
        </w:tabs>
        <w:spacing w:after="0" w:line="257" w:lineRule="auto"/>
        <w:ind w:left="993" w:hanging="142"/>
        <w:jc w:val="both"/>
      </w:pPr>
      <w:bookmarkStart w:id="38" w:name="bookmark216"/>
      <w:bookmarkEnd w:id="38"/>
      <w:r>
        <w:t>na podstawie art. 15 RODO prawo dostępu do danych osobowych Pani/Pana dotyczących;</w:t>
      </w:r>
    </w:p>
    <w:p w14:paraId="0947C155" w14:textId="77777777" w:rsidR="00885DEC" w:rsidRDefault="00885DEC" w:rsidP="006D4FB9">
      <w:pPr>
        <w:pStyle w:val="Tekstpodstawowy"/>
        <w:widowControl w:val="0"/>
        <w:numPr>
          <w:ilvl w:val="0"/>
          <w:numId w:val="46"/>
        </w:numPr>
        <w:tabs>
          <w:tab w:val="left" w:pos="972"/>
          <w:tab w:val="left" w:pos="1276"/>
        </w:tabs>
        <w:spacing w:after="0" w:line="257" w:lineRule="auto"/>
        <w:ind w:left="993" w:hanging="142"/>
      </w:pPr>
      <w:bookmarkStart w:id="39" w:name="bookmark217"/>
      <w:bookmarkEnd w:id="39"/>
      <w:r>
        <w:t>na podstawie art. 16 RODO prawo do sprostowania Pani/Pana danych osobowych *;</w:t>
      </w:r>
    </w:p>
    <w:p w14:paraId="20D0A256" w14:textId="77777777" w:rsidR="00885DEC" w:rsidRDefault="00885DEC" w:rsidP="006D4FB9">
      <w:pPr>
        <w:pStyle w:val="Tekstpodstawowy"/>
        <w:widowControl w:val="0"/>
        <w:numPr>
          <w:ilvl w:val="0"/>
          <w:numId w:val="46"/>
        </w:numPr>
        <w:tabs>
          <w:tab w:val="left" w:pos="1005"/>
          <w:tab w:val="left" w:pos="1276"/>
        </w:tabs>
        <w:spacing w:after="0" w:line="257" w:lineRule="auto"/>
        <w:ind w:left="993" w:hanging="142"/>
        <w:jc w:val="both"/>
      </w:pPr>
      <w:bookmarkStart w:id="40" w:name="bookmark218"/>
      <w:bookmarkEnd w:id="40"/>
      <w:r>
        <w:t>na podstawie art. 18 RODO prawo żądania od administratora ograniczenia przetwarzania danych osobowych z zastrzeżeniem przypadków, o których mowa w art. 18 ust. 2 RODO**;</w:t>
      </w:r>
    </w:p>
    <w:p w14:paraId="7EF08984" w14:textId="77777777" w:rsidR="00885DEC" w:rsidRDefault="00885DEC" w:rsidP="006D4FB9">
      <w:pPr>
        <w:pStyle w:val="Tekstpodstawowy"/>
        <w:widowControl w:val="0"/>
        <w:numPr>
          <w:ilvl w:val="0"/>
          <w:numId w:val="46"/>
        </w:numPr>
        <w:tabs>
          <w:tab w:val="left" w:pos="975"/>
          <w:tab w:val="left" w:pos="1276"/>
        </w:tabs>
        <w:spacing w:after="0" w:line="257" w:lineRule="auto"/>
        <w:ind w:left="993" w:hanging="142"/>
        <w:jc w:val="both"/>
      </w:pPr>
      <w:bookmarkStart w:id="41" w:name="bookmark219"/>
      <w:bookmarkEnd w:id="41"/>
      <w:r>
        <w:t>prawo do wniesienia skargi do Prezesa Urzędu Ochrony Danych Osobowych, gdy uzna Pani/Pan, że przetwarzanie danych osobowych Pani/Pana dotyczących narusza przepisy RODO;</w:t>
      </w:r>
    </w:p>
    <w:p w14:paraId="6CD889B5" w14:textId="77777777" w:rsidR="00885DEC" w:rsidRDefault="00885DEC" w:rsidP="006D4FB9">
      <w:pPr>
        <w:pStyle w:val="Tekstpodstawowy"/>
        <w:widowControl w:val="0"/>
        <w:numPr>
          <w:ilvl w:val="0"/>
          <w:numId w:val="45"/>
        </w:numPr>
        <w:tabs>
          <w:tab w:val="left" w:pos="814"/>
          <w:tab w:val="left" w:pos="1276"/>
        </w:tabs>
        <w:spacing w:after="0" w:line="257" w:lineRule="auto"/>
        <w:ind w:left="993" w:hanging="142"/>
        <w:jc w:val="both"/>
      </w:pPr>
      <w:bookmarkStart w:id="42" w:name="bookmark220"/>
      <w:bookmarkEnd w:id="42"/>
      <w:r>
        <w:t>nie przysługuje Pani/Panu:</w:t>
      </w:r>
    </w:p>
    <w:p w14:paraId="4A27CF3A" w14:textId="77777777" w:rsidR="00885DEC" w:rsidRDefault="00885DEC" w:rsidP="006D4FB9">
      <w:pPr>
        <w:pStyle w:val="Tekstpodstawowy"/>
        <w:widowControl w:val="0"/>
        <w:numPr>
          <w:ilvl w:val="0"/>
          <w:numId w:val="46"/>
        </w:numPr>
        <w:tabs>
          <w:tab w:val="left" w:pos="968"/>
          <w:tab w:val="left" w:pos="1276"/>
        </w:tabs>
        <w:spacing w:after="0" w:line="257" w:lineRule="auto"/>
        <w:ind w:left="993" w:hanging="142"/>
        <w:jc w:val="both"/>
      </w:pPr>
      <w:bookmarkStart w:id="43" w:name="bookmark221"/>
      <w:bookmarkEnd w:id="43"/>
      <w:r>
        <w:t>w związku z art. 17 ust. 3 lit. b, d lub e RODO prawo do usunięcia danych osobowych;</w:t>
      </w:r>
    </w:p>
    <w:p w14:paraId="7445C241" w14:textId="77777777" w:rsidR="00885DEC" w:rsidRDefault="00885DEC" w:rsidP="006D4FB9">
      <w:pPr>
        <w:pStyle w:val="Tekstpodstawowy"/>
        <w:widowControl w:val="0"/>
        <w:numPr>
          <w:ilvl w:val="0"/>
          <w:numId w:val="46"/>
        </w:numPr>
        <w:tabs>
          <w:tab w:val="left" w:pos="968"/>
          <w:tab w:val="left" w:pos="1276"/>
        </w:tabs>
        <w:spacing w:after="0" w:line="257" w:lineRule="auto"/>
        <w:ind w:left="993" w:hanging="142"/>
        <w:jc w:val="both"/>
      </w:pPr>
      <w:bookmarkStart w:id="44" w:name="bookmark222"/>
      <w:bookmarkEnd w:id="44"/>
      <w:r>
        <w:t>prawo do przenoszenia danych osobowych, o którym mowa w art. 20 RODO;</w:t>
      </w:r>
    </w:p>
    <w:p w14:paraId="333A1DD1" w14:textId="77777777" w:rsidR="00885DEC" w:rsidRDefault="00885DEC" w:rsidP="006D4FB9">
      <w:pPr>
        <w:pStyle w:val="Tekstpodstawowy"/>
        <w:widowControl w:val="0"/>
        <w:numPr>
          <w:ilvl w:val="0"/>
          <w:numId w:val="46"/>
        </w:numPr>
        <w:tabs>
          <w:tab w:val="left" w:pos="975"/>
          <w:tab w:val="left" w:pos="1276"/>
        </w:tabs>
        <w:spacing w:after="240" w:line="257" w:lineRule="auto"/>
        <w:ind w:left="993" w:hanging="142"/>
        <w:jc w:val="both"/>
      </w:pPr>
      <w:bookmarkStart w:id="45" w:name="bookmark223"/>
      <w:bookmarkEnd w:id="45"/>
      <w:r>
        <w:t>na podstawie art. 21 RODO prawo sprzeciwu, wobec przetwarzania danych osobowych, gdyż podstawą prawną przetwarzania Pani/Pana danych osobowych jest art. 6 ust. 1 lit. c RODO.</w:t>
      </w:r>
    </w:p>
    <w:p w14:paraId="5796AB79" w14:textId="77777777" w:rsidR="00885DEC" w:rsidRDefault="00885DEC" w:rsidP="006D4FB9">
      <w:pPr>
        <w:pStyle w:val="Bodytext20"/>
        <w:tabs>
          <w:tab w:val="left" w:pos="1276"/>
        </w:tabs>
        <w:spacing w:after="0"/>
        <w:ind w:left="993" w:hanging="142"/>
        <w:jc w:val="both"/>
      </w:pPr>
      <w:r>
        <w:t xml:space="preserve">- *Wyjaśnienie: skorzystanie z prawa do sprostowania nie może skutkować </w:t>
      </w:r>
      <w:proofErr w:type="spellStart"/>
      <w:r>
        <w:t>zmianq</w:t>
      </w:r>
      <w:proofErr w:type="spellEnd"/>
      <w:r>
        <w:t xml:space="preserve"> wyniku Postępowania o udzielenie zamówienia publicznego ani </w:t>
      </w:r>
      <w:proofErr w:type="spellStart"/>
      <w:r>
        <w:t>zmianq</w:t>
      </w:r>
      <w:proofErr w:type="spellEnd"/>
      <w:r>
        <w:t xml:space="preserve"> postanowień umowy w zakresie niezgodnym z </w:t>
      </w:r>
      <w:proofErr w:type="spellStart"/>
      <w:r>
        <w:t>ustawq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 oraz nie może naruszać integralności protokołu oraz jego </w:t>
      </w:r>
      <w:proofErr w:type="spellStart"/>
      <w:r>
        <w:t>zatqcznikow</w:t>
      </w:r>
      <w:proofErr w:type="spellEnd"/>
      <w:r>
        <w:t>.</w:t>
      </w:r>
    </w:p>
    <w:p w14:paraId="4A3D24E9" w14:textId="77777777" w:rsidR="00885DEC" w:rsidRDefault="00885DEC" w:rsidP="006D4FB9">
      <w:pPr>
        <w:pStyle w:val="Bodytext20"/>
        <w:tabs>
          <w:tab w:val="left" w:pos="1276"/>
        </w:tabs>
        <w:spacing w:after="240"/>
        <w:ind w:left="993" w:hanging="142"/>
        <w:jc w:val="both"/>
      </w:pPr>
      <w: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8408F7B" w14:textId="77777777" w:rsidR="00885DEC" w:rsidRDefault="00885DEC" w:rsidP="00885DEC">
      <w:pPr>
        <w:spacing w:line="276" w:lineRule="auto"/>
        <w:ind w:left="1021" w:hanging="1021"/>
        <w:jc w:val="both"/>
        <w:rPr>
          <w:rFonts w:cs="Arial"/>
        </w:rPr>
      </w:pPr>
    </w:p>
    <w:p w14:paraId="242E66E0" w14:textId="32821298" w:rsidR="00246F68" w:rsidRPr="006D4FB9" w:rsidRDefault="006D4FB9" w:rsidP="00885DEC">
      <w:pPr>
        <w:spacing w:line="276" w:lineRule="auto"/>
        <w:ind w:left="1021" w:hanging="1021"/>
        <w:jc w:val="both"/>
        <w:rPr>
          <w:rFonts w:cs="Arial"/>
          <w:b/>
          <w:u w:val="single"/>
        </w:rPr>
      </w:pPr>
      <w:r w:rsidRPr="006D4FB9">
        <w:rPr>
          <w:rFonts w:cs="Arial"/>
          <w:b/>
          <w:u w:val="single"/>
        </w:rPr>
        <w:t>Z</w:t>
      </w:r>
      <w:r w:rsidR="00246F68" w:rsidRPr="006D4FB9">
        <w:rPr>
          <w:rFonts w:cs="Arial"/>
          <w:b/>
          <w:u w:val="single"/>
        </w:rPr>
        <w:t>ałączniki</w:t>
      </w:r>
      <w:r w:rsidR="004E73E8" w:rsidRPr="006D4FB9">
        <w:rPr>
          <w:rFonts w:cs="Arial"/>
          <w:b/>
          <w:u w:val="single"/>
        </w:rPr>
        <w:t>:</w:t>
      </w:r>
    </w:p>
    <w:p w14:paraId="23AF0989" w14:textId="1058D4AE" w:rsidR="007E0FDB" w:rsidRDefault="007E0FDB" w:rsidP="00520F1F">
      <w:pPr>
        <w:pStyle w:val="Akapitzlist"/>
        <w:numPr>
          <w:ilvl w:val="6"/>
          <w:numId w:val="16"/>
        </w:numPr>
        <w:spacing w:line="276" w:lineRule="auto"/>
        <w:ind w:left="567" w:hanging="567"/>
        <w:jc w:val="both"/>
        <w:rPr>
          <w:rFonts w:cs="A"/>
          <w:sz w:val="20"/>
          <w:szCs w:val="20"/>
        </w:rPr>
      </w:pPr>
      <w:r>
        <w:rPr>
          <w:rFonts w:cs="A"/>
          <w:sz w:val="20"/>
          <w:szCs w:val="20"/>
        </w:rPr>
        <w:t xml:space="preserve">Opis przedmiotu zamówienia – Koncepcja modernizacji/przebudowy systemu monitoringu wizyjnego - </w:t>
      </w:r>
      <w:r w:rsidRPr="004C2008">
        <w:rPr>
          <w:rFonts w:cs="A"/>
          <w:sz w:val="20"/>
          <w:szCs w:val="20"/>
        </w:rPr>
        <w:t>załącznik nr 1 do SIWZ</w:t>
      </w:r>
      <w:r>
        <w:rPr>
          <w:rFonts w:cs="A"/>
          <w:sz w:val="20"/>
          <w:szCs w:val="20"/>
        </w:rPr>
        <w:t>.</w:t>
      </w:r>
    </w:p>
    <w:p w14:paraId="271A7BAD" w14:textId="43BE58A2" w:rsidR="007E0FDB" w:rsidRPr="007E0FDB" w:rsidRDefault="007E0FDB" w:rsidP="007652CA">
      <w:pPr>
        <w:pStyle w:val="Akapitzlist"/>
        <w:numPr>
          <w:ilvl w:val="6"/>
          <w:numId w:val="16"/>
        </w:numPr>
        <w:spacing w:line="276" w:lineRule="auto"/>
        <w:ind w:left="567" w:hanging="567"/>
        <w:jc w:val="both"/>
        <w:rPr>
          <w:rFonts w:cs="A"/>
          <w:sz w:val="20"/>
          <w:szCs w:val="20"/>
        </w:rPr>
      </w:pPr>
      <w:r w:rsidRPr="007E0FDB">
        <w:rPr>
          <w:rFonts w:cstheme="minorHAnsi"/>
          <w:sz w:val="20"/>
          <w:szCs w:val="20"/>
        </w:rPr>
        <w:t>Modernizacja systemu monitoringu wizyjnego – wykaz i parametry minimalne  urządzeń -</w:t>
      </w:r>
      <w:r w:rsidRPr="007E0FDB">
        <w:rPr>
          <w:rFonts w:cs="A"/>
          <w:sz w:val="20"/>
          <w:szCs w:val="20"/>
        </w:rPr>
        <w:t xml:space="preserve"> załącznik nr 2 do SIWZ</w:t>
      </w:r>
    </w:p>
    <w:p w14:paraId="232D7386" w14:textId="5808E468" w:rsidR="00387F12" w:rsidRDefault="00E97CA5" w:rsidP="00520F1F">
      <w:pPr>
        <w:pStyle w:val="Akapitzlist"/>
        <w:numPr>
          <w:ilvl w:val="6"/>
          <w:numId w:val="16"/>
        </w:numPr>
        <w:spacing w:line="276" w:lineRule="auto"/>
        <w:ind w:left="567" w:hanging="567"/>
        <w:jc w:val="both"/>
        <w:rPr>
          <w:rFonts w:cs="A"/>
          <w:sz w:val="20"/>
          <w:szCs w:val="20"/>
        </w:rPr>
      </w:pPr>
      <w:r w:rsidRPr="004C2008">
        <w:rPr>
          <w:rFonts w:cs="A"/>
          <w:sz w:val="20"/>
          <w:szCs w:val="20"/>
        </w:rPr>
        <w:t xml:space="preserve">Formularz ofertowy </w:t>
      </w:r>
      <w:r w:rsidR="007E0FDB">
        <w:rPr>
          <w:rFonts w:cs="A"/>
          <w:sz w:val="20"/>
          <w:szCs w:val="20"/>
        </w:rPr>
        <w:t>– załącznik nr 3</w:t>
      </w:r>
      <w:r w:rsidR="00A112D5" w:rsidRPr="004C2008">
        <w:rPr>
          <w:rFonts w:cs="A"/>
          <w:sz w:val="20"/>
          <w:szCs w:val="20"/>
        </w:rPr>
        <w:t xml:space="preserve"> do SIWZ</w:t>
      </w:r>
    </w:p>
    <w:p w14:paraId="017F8521" w14:textId="78087F04" w:rsidR="007E0FDB" w:rsidRDefault="007E0FDB" w:rsidP="00520F1F">
      <w:pPr>
        <w:pStyle w:val="Akapitzlist"/>
        <w:numPr>
          <w:ilvl w:val="6"/>
          <w:numId w:val="16"/>
        </w:numPr>
        <w:spacing w:line="276" w:lineRule="auto"/>
        <w:ind w:left="567" w:hanging="567"/>
        <w:jc w:val="both"/>
        <w:rPr>
          <w:rFonts w:cs="A"/>
          <w:sz w:val="20"/>
          <w:szCs w:val="20"/>
        </w:rPr>
      </w:pPr>
      <w:r>
        <w:rPr>
          <w:rFonts w:cs="A"/>
          <w:sz w:val="20"/>
          <w:szCs w:val="20"/>
        </w:rPr>
        <w:t>Formularz asortymentowo-cenowy załącznik nr 4 do SIWZ</w:t>
      </w:r>
    </w:p>
    <w:p w14:paraId="7096C41C" w14:textId="441DBD53" w:rsidR="007E0FDB" w:rsidRPr="004C2008" w:rsidRDefault="007E0FDB" w:rsidP="007E0FDB">
      <w:pPr>
        <w:pStyle w:val="Akapitzlist"/>
        <w:numPr>
          <w:ilvl w:val="6"/>
          <w:numId w:val="16"/>
        </w:numPr>
        <w:spacing w:line="276" w:lineRule="auto"/>
        <w:ind w:left="567" w:hanging="567"/>
        <w:jc w:val="both"/>
        <w:rPr>
          <w:rFonts w:cs="A"/>
          <w:sz w:val="20"/>
          <w:szCs w:val="20"/>
        </w:rPr>
      </w:pPr>
      <w:r w:rsidRPr="004C2008">
        <w:rPr>
          <w:rFonts w:cs="A"/>
          <w:sz w:val="20"/>
          <w:szCs w:val="20"/>
        </w:rPr>
        <w:t xml:space="preserve">Wzór umowy – załącznik nr </w:t>
      </w:r>
      <w:r>
        <w:rPr>
          <w:rFonts w:cs="A"/>
          <w:sz w:val="20"/>
          <w:szCs w:val="20"/>
        </w:rPr>
        <w:t xml:space="preserve">5 </w:t>
      </w:r>
      <w:r w:rsidRPr="004C2008">
        <w:rPr>
          <w:rFonts w:cs="A"/>
          <w:sz w:val="20"/>
          <w:szCs w:val="20"/>
        </w:rPr>
        <w:t>do SIWZ</w:t>
      </w:r>
    </w:p>
    <w:p w14:paraId="6F4D3D72" w14:textId="26B63079" w:rsidR="007E0FDB" w:rsidRPr="004C2008" w:rsidRDefault="007E0FDB" w:rsidP="007E0FDB">
      <w:pPr>
        <w:pStyle w:val="Akapitzlist"/>
        <w:numPr>
          <w:ilvl w:val="6"/>
          <w:numId w:val="16"/>
        </w:numPr>
        <w:spacing w:line="276" w:lineRule="auto"/>
        <w:ind w:left="567" w:hanging="567"/>
        <w:jc w:val="both"/>
        <w:rPr>
          <w:rFonts w:cs="A"/>
          <w:sz w:val="20"/>
          <w:szCs w:val="20"/>
        </w:rPr>
      </w:pPr>
      <w:r>
        <w:rPr>
          <w:rFonts w:cs="A"/>
          <w:sz w:val="20"/>
          <w:szCs w:val="20"/>
        </w:rPr>
        <w:t>Wykaz dostaw – załącznik nr 6</w:t>
      </w:r>
      <w:r w:rsidRPr="004C2008">
        <w:rPr>
          <w:rFonts w:cs="A"/>
          <w:sz w:val="20"/>
          <w:szCs w:val="20"/>
        </w:rPr>
        <w:t xml:space="preserve"> do SIWZ</w:t>
      </w:r>
    </w:p>
    <w:p w14:paraId="21B58E7C" w14:textId="6DE2B9CD" w:rsidR="00387F12" w:rsidRPr="004C2008" w:rsidRDefault="00387F12" w:rsidP="00520F1F">
      <w:pPr>
        <w:pStyle w:val="Akapitzlist"/>
        <w:numPr>
          <w:ilvl w:val="6"/>
          <w:numId w:val="16"/>
        </w:numPr>
        <w:spacing w:line="276" w:lineRule="auto"/>
        <w:ind w:left="567" w:hanging="567"/>
        <w:jc w:val="both"/>
        <w:rPr>
          <w:rFonts w:cs="A"/>
          <w:sz w:val="20"/>
          <w:szCs w:val="20"/>
        </w:rPr>
      </w:pPr>
      <w:r w:rsidRPr="004C2008">
        <w:rPr>
          <w:rFonts w:cs="A"/>
          <w:sz w:val="20"/>
          <w:szCs w:val="20"/>
        </w:rPr>
        <w:t>Oświadczenie</w:t>
      </w:r>
      <w:r w:rsidR="00A112D5" w:rsidRPr="004C2008">
        <w:rPr>
          <w:rFonts w:cs="A"/>
          <w:sz w:val="20"/>
          <w:szCs w:val="20"/>
        </w:rPr>
        <w:t xml:space="preserve"> wykonawcy dotyczące przesłanek wykluczenia z postępowania- załącznik </w:t>
      </w:r>
      <w:r w:rsidR="007E0FDB">
        <w:rPr>
          <w:rFonts w:cs="A"/>
          <w:sz w:val="20"/>
          <w:szCs w:val="20"/>
        </w:rPr>
        <w:t>nr 7</w:t>
      </w:r>
      <w:r w:rsidRPr="004C2008">
        <w:rPr>
          <w:rFonts w:cs="A"/>
          <w:sz w:val="20"/>
          <w:szCs w:val="20"/>
        </w:rPr>
        <w:t xml:space="preserve"> do SIWZ</w:t>
      </w:r>
    </w:p>
    <w:p w14:paraId="4D27E45E" w14:textId="26A92657" w:rsidR="00A112D5" w:rsidRPr="004C2008" w:rsidRDefault="00A112D5" w:rsidP="00520F1F">
      <w:pPr>
        <w:pStyle w:val="Akapitzlist"/>
        <w:numPr>
          <w:ilvl w:val="6"/>
          <w:numId w:val="16"/>
        </w:numPr>
        <w:spacing w:line="276" w:lineRule="auto"/>
        <w:ind w:left="567" w:hanging="567"/>
        <w:jc w:val="both"/>
        <w:rPr>
          <w:rFonts w:cs="A"/>
          <w:sz w:val="20"/>
          <w:szCs w:val="20"/>
        </w:rPr>
      </w:pPr>
      <w:r w:rsidRPr="004C2008">
        <w:rPr>
          <w:rFonts w:cs="A"/>
          <w:sz w:val="20"/>
          <w:szCs w:val="20"/>
        </w:rPr>
        <w:t>Oświadczenie wykonawcy o spełnianiu warunków udziału</w:t>
      </w:r>
      <w:r w:rsidR="007E0FDB">
        <w:rPr>
          <w:rFonts w:cs="A"/>
          <w:sz w:val="20"/>
          <w:szCs w:val="20"/>
        </w:rPr>
        <w:t xml:space="preserve"> w postępowaniu – załącznik nr 8</w:t>
      </w:r>
      <w:r w:rsidRPr="004C2008">
        <w:rPr>
          <w:rFonts w:cs="A"/>
          <w:sz w:val="20"/>
          <w:szCs w:val="20"/>
        </w:rPr>
        <w:t xml:space="preserve"> do SIWZ</w:t>
      </w:r>
    </w:p>
    <w:p w14:paraId="0E70C244" w14:textId="5DB8BAC1" w:rsidR="00387F12" w:rsidRDefault="00387F12" w:rsidP="00520F1F">
      <w:pPr>
        <w:pStyle w:val="Akapitzlist"/>
        <w:numPr>
          <w:ilvl w:val="6"/>
          <w:numId w:val="16"/>
        </w:numPr>
        <w:spacing w:line="276" w:lineRule="auto"/>
        <w:ind w:left="567" w:hanging="567"/>
        <w:jc w:val="both"/>
        <w:rPr>
          <w:rFonts w:cs="A"/>
          <w:sz w:val="20"/>
          <w:szCs w:val="20"/>
        </w:rPr>
      </w:pPr>
      <w:r w:rsidRPr="004C2008">
        <w:rPr>
          <w:rFonts w:cs="A"/>
          <w:sz w:val="20"/>
          <w:szCs w:val="20"/>
        </w:rPr>
        <w:t xml:space="preserve">Oświadczenie </w:t>
      </w:r>
      <w:r w:rsidR="00A112D5" w:rsidRPr="004C2008">
        <w:rPr>
          <w:rFonts w:cs="A"/>
          <w:sz w:val="20"/>
          <w:szCs w:val="20"/>
        </w:rPr>
        <w:t xml:space="preserve">wykonawcy </w:t>
      </w:r>
      <w:r w:rsidRPr="004C2008">
        <w:rPr>
          <w:rFonts w:cs="A"/>
          <w:sz w:val="20"/>
          <w:szCs w:val="20"/>
        </w:rPr>
        <w:t>o przynależności lub jej braku do gr</w:t>
      </w:r>
      <w:r w:rsidR="00A112D5" w:rsidRPr="004C2008">
        <w:rPr>
          <w:rFonts w:cs="A"/>
          <w:sz w:val="20"/>
          <w:szCs w:val="20"/>
        </w:rPr>
        <w:t>upy kapitałowej – zał</w:t>
      </w:r>
      <w:r w:rsidR="007E0FDB">
        <w:rPr>
          <w:rFonts w:cs="A"/>
          <w:sz w:val="20"/>
          <w:szCs w:val="20"/>
        </w:rPr>
        <w:t>ącznik nr 9</w:t>
      </w:r>
      <w:r w:rsidRPr="004C2008">
        <w:rPr>
          <w:rFonts w:cs="A"/>
          <w:sz w:val="20"/>
          <w:szCs w:val="20"/>
        </w:rPr>
        <w:t xml:space="preserve"> do SIWZ</w:t>
      </w:r>
    </w:p>
    <w:p w14:paraId="6FD57026" w14:textId="6A961633" w:rsidR="007E0FDB" w:rsidRDefault="007E0FDB" w:rsidP="007E0FDB">
      <w:pPr>
        <w:pStyle w:val="Akapitzlist"/>
        <w:numPr>
          <w:ilvl w:val="6"/>
          <w:numId w:val="16"/>
        </w:numPr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4C2008">
        <w:rPr>
          <w:rFonts w:cs="Arial"/>
          <w:sz w:val="20"/>
          <w:szCs w:val="20"/>
        </w:rPr>
        <w:t xml:space="preserve">Zobowiązanie podmiotu trzeciego na zasobach którego będzie polegał Wykonawca na zasadach określonych w art. </w:t>
      </w:r>
      <w:r>
        <w:rPr>
          <w:rFonts w:cs="Arial"/>
          <w:sz w:val="20"/>
          <w:szCs w:val="20"/>
        </w:rPr>
        <w:t xml:space="preserve">22a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 – załącznik nr 10</w:t>
      </w:r>
      <w:r w:rsidRPr="004C2008">
        <w:rPr>
          <w:rFonts w:cs="Arial"/>
          <w:sz w:val="20"/>
          <w:szCs w:val="20"/>
        </w:rPr>
        <w:t xml:space="preserve"> do SIWZ</w:t>
      </w:r>
    </w:p>
    <w:p w14:paraId="43B77377" w14:textId="77777777" w:rsidR="007E0FDB" w:rsidRPr="004C2008" w:rsidRDefault="007E0FDB" w:rsidP="007E0FDB">
      <w:pPr>
        <w:pStyle w:val="Akapitzlist"/>
        <w:spacing w:line="276" w:lineRule="auto"/>
        <w:ind w:left="567"/>
        <w:jc w:val="both"/>
        <w:rPr>
          <w:rFonts w:cs="A"/>
          <w:sz w:val="20"/>
          <w:szCs w:val="20"/>
        </w:rPr>
      </w:pPr>
    </w:p>
    <w:p w14:paraId="0D2075E0" w14:textId="77777777" w:rsidR="002F1AA6" w:rsidRDefault="002F1AA6" w:rsidP="002F1AA6">
      <w:pPr>
        <w:spacing w:line="276" w:lineRule="auto"/>
        <w:jc w:val="both"/>
        <w:rPr>
          <w:rFonts w:cs="Arial"/>
        </w:rPr>
      </w:pPr>
    </w:p>
    <w:sectPr w:rsidR="002F1AA6" w:rsidSect="00073967">
      <w:headerReference w:type="default" r:id="rId16"/>
      <w:footerReference w:type="default" r:id="rId1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305D7" w14:textId="77777777" w:rsidR="0031784C" w:rsidRDefault="0031784C" w:rsidP="000352CF">
      <w:pPr>
        <w:spacing w:after="0" w:line="240" w:lineRule="auto"/>
      </w:pPr>
      <w:r>
        <w:separator/>
      </w:r>
    </w:p>
  </w:endnote>
  <w:endnote w:type="continuationSeparator" w:id="0">
    <w:p w14:paraId="3B09C7E6" w14:textId="77777777" w:rsidR="0031784C" w:rsidRDefault="0031784C" w:rsidP="0003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775288"/>
      <w:docPartObj>
        <w:docPartGallery w:val="Page Numbers (Bottom of Page)"/>
        <w:docPartUnique/>
      </w:docPartObj>
    </w:sdtPr>
    <w:sdtEndPr/>
    <w:sdtContent>
      <w:p w14:paraId="476706B1" w14:textId="77777777" w:rsidR="00B57E4D" w:rsidRDefault="00B57E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A35">
          <w:rPr>
            <w:noProof/>
          </w:rPr>
          <w:t>1</w:t>
        </w:r>
        <w:r>
          <w:fldChar w:fldCharType="end"/>
        </w:r>
      </w:p>
    </w:sdtContent>
  </w:sdt>
  <w:p w14:paraId="56789BB3" w14:textId="77777777" w:rsidR="00B57E4D" w:rsidRDefault="00B57E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DECEA" w14:textId="77777777" w:rsidR="0031784C" w:rsidRDefault="0031784C" w:rsidP="000352CF">
      <w:pPr>
        <w:spacing w:after="0" w:line="240" w:lineRule="auto"/>
      </w:pPr>
      <w:r>
        <w:separator/>
      </w:r>
    </w:p>
  </w:footnote>
  <w:footnote w:type="continuationSeparator" w:id="0">
    <w:p w14:paraId="66BBA480" w14:textId="77777777" w:rsidR="0031784C" w:rsidRDefault="0031784C" w:rsidP="0003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9A3C1" w14:textId="44648B3F" w:rsidR="00B57E4D" w:rsidRPr="00F31838" w:rsidRDefault="00B57E4D" w:rsidP="00F31838">
    <w:pPr>
      <w:pStyle w:val="Nagwek"/>
      <w:jc w:val="center"/>
      <w:rPr>
        <w:color w:val="999999"/>
        <w:sz w:val="20"/>
        <w:szCs w:val="20"/>
      </w:rPr>
    </w:pPr>
    <w:r w:rsidRPr="00270AFE">
      <w:rPr>
        <w:color w:val="999999"/>
        <w:sz w:val="20"/>
        <w:szCs w:val="20"/>
      </w:rPr>
      <w:t xml:space="preserve">Zakład Poprawczy w Witkowie – znak sprawy </w:t>
    </w:r>
    <w:r w:rsidR="00D47400">
      <w:rPr>
        <w:color w:val="999999"/>
        <w:sz w:val="20"/>
        <w:szCs w:val="20"/>
      </w:rPr>
      <w:t>ZPW.AG.343.3/2020</w:t>
    </w:r>
  </w:p>
  <w:p w14:paraId="0F6BEAF9" w14:textId="77777777" w:rsidR="00B57E4D" w:rsidRDefault="00B57E4D" w:rsidP="00C97389">
    <w:pPr>
      <w:pStyle w:val="Nagwek"/>
      <w:tabs>
        <w:tab w:val="clear" w:pos="9072"/>
        <w:tab w:val="right" w:pos="9639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4D727" wp14:editId="202EDBB2">
              <wp:simplePos x="0" y="0"/>
              <wp:positionH relativeFrom="column">
                <wp:posOffset>0</wp:posOffset>
              </wp:positionH>
              <wp:positionV relativeFrom="paragraph">
                <wp:posOffset>99695</wp:posOffset>
              </wp:positionV>
              <wp:extent cx="5715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6BBBD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450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Gtv2e&#10;2QAAAAY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2F"/>
    <w:multiLevelType w:val="hybridMultilevel"/>
    <w:tmpl w:val="2E725644"/>
    <w:lvl w:ilvl="0" w:tplc="100039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21A534F"/>
    <w:multiLevelType w:val="multilevel"/>
    <w:tmpl w:val="A66C276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9"/>
        </w:tabs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3"/>
        </w:tabs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7"/>
        </w:tabs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55"/>
        </w:tabs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39"/>
        </w:tabs>
        <w:ind w:left="4639" w:hanging="1800"/>
      </w:pPr>
      <w:rPr>
        <w:rFonts w:hint="default"/>
      </w:rPr>
    </w:lvl>
  </w:abstractNum>
  <w:abstractNum w:abstractNumId="2">
    <w:nsid w:val="03504CDB"/>
    <w:multiLevelType w:val="hybridMultilevel"/>
    <w:tmpl w:val="839EE8A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08EC71D0"/>
    <w:multiLevelType w:val="hybridMultilevel"/>
    <w:tmpl w:val="52A4F61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471A"/>
    <w:multiLevelType w:val="multilevel"/>
    <w:tmpl w:val="3BF8F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C1948FB"/>
    <w:multiLevelType w:val="hybridMultilevel"/>
    <w:tmpl w:val="4EDA50C8"/>
    <w:lvl w:ilvl="0" w:tplc="A0C2C584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07E6EEB"/>
    <w:multiLevelType w:val="multilevel"/>
    <w:tmpl w:val="FC8E792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33E13"/>
    <w:multiLevelType w:val="multilevel"/>
    <w:tmpl w:val="42E238C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CD709E"/>
    <w:multiLevelType w:val="hybridMultilevel"/>
    <w:tmpl w:val="99B435A2"/>
    <w:lvl w:ilvl="0" w:tplc="BDE81C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A17A34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0"/>
        <w:szCs w:val="20"/>
      </w:rPr>
    </w:lvl>
    <w:lvl w:ilvl="2" w:tplc="AE36D6A0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</w:rPr>
    </w:lvl>
    <w:lvl w:ilvl="3" w:tplc="DC182D4A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ACC220B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</w:rPr>
    </w:lvl>
    <w:lvl w:ilvl="5" w:tplc="DAE6509E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asciiTheme="minorHAnsi" w:hAnsiTheme="minorHAnsi" w:cs="Times New Roman" w:hint="default"/>
        <w:b w:val="0"/>
        <w:i w:val="0"/>
        <w:color w:val="auto"/>
        <w:sz w:val="22"/>
        <w:szCs w:val="22"/>
      </w:rPr>
    </w:lvl>
    <w:lvl w:ilvl="6" w:tplc="CABC24E8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A24AE5"/>
    <w:multiLevelType w:val="multilevel"/>
    <w:tmpl w:val="A2D08B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0">
    <w:nsid w:val="201A3B67"/>
    <w:multiLevelType w:val="multilevel"/>
    <w:tmpl w:val="2A6A7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C8608F"/>
    <w:multiLevelType w:val="multilevel"/>
    <w:tmpl w:val="301E6A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9F32B8"/>
    <w:multiLevelType w:val="hybridMultilevel"/>
    <w:tmpl w:val="BCF6C81C"/>
    <w:lvl w:ilvl="0" w:tplc="6D52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8132C83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8C36E0C"/>
    <w:multiLevelType w:val="multilevel"/>
    <w:tmpl w:val="1CE4BB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BB1602"/>
    <w:multiLevelType w:val="hybridMultilevel"/>
    <w:tmpl w:val="75523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86C40"/>
    <w:multiLevelType w:val="multilevel"/>
    <w:tmpl w:val="67E09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18644D"/>
    <w:multiLevelType w:val="hybridMultilevel"/>
    <w:tmpl w:val="2D568444"/>
    <w:lvl w:ilvl="0" w:tplc="AB72E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5233459"/>
    <w:multiLevelType w:val="multilevel"/>
    <w:tmpl w:val="BF468450"/>
    <w:lvl w:ilvl="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5E72F30"/>
    <w:multiLevelType w:val="hybridMultilevel"/>
    <w:tmpl w:val="62CA7758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76C768D"/>
    <w:multiLevelType w:val="multilevel"/>
    <w:tmpl w:val="895C20BC"/>
    <w:lvl w:ilvl="0">
      <w:start w:val="50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50D54"/>
    <w:multiLevelType w:val="multilevel"/>
    <w:tmpl w:val="250476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E63640"/>
    <w:multiLevelType w:val="hybridMultilevel"/>
    <w:tmpl w:val="DC4C0830"/>
    <w:lvl w:ilvl="0" w:tplc="04150017">
      <w:start w:val="1"/>
      <w:numFmt w:val="lowerLetter"/>
      <w:lvlText w:val="%1)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2">
    <w:nsid w:val="3C467C69"/>
    <w:multiLevelType w:val="multilevel"/>
    <w:tmpl w:val="FF087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CD9182B"/>
    <w:multiLevelType w:val="hybridMultilevel"/>
    <w:tmpl w:val="9B28F9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047AB3"/>
    <w:multiLevelType w:val="multilevel"/>
    <w:tmpl w:val="446EB97C"/>
    <w:lvl w:ilvl="0">
      <w:start w:val="1"/>
      <w:numFmt w:val="lowerLetter"/>
      <w:lvlText w:val="%1)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5521F5"/>
    <w:multiLevelType w:val="hybridMultilevel"/>
    <w:tmpl w:val="ECBC7A18"/>
    <w:lvl w:ilvl="0" w:tplc="DC1A957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E3882"/>
    <w:multiLevelType w:val="hybridMultilevel"/>
    <w:tmpl w:val="9E50E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8C68FA5A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45E37"/>
    <w:multiLevelType w:val="hybridMultilevel"/>
    <w:tmpl w:val="655CDE6C"/>
    <w:lvl w:ilvl="0" w:tplc="85882CE6">
      <w:start w:val="1"/>
      <w:numFmt w:val="lowerLetter"/>
      <w:lvlText w:val="%1."/>
      <w:lvlJc w:val="left"/>
      <w:pPr>
        <w:ind w:left="1854" w:hanging="360"/>
      </w:pPr>
      <w:rPr>
        <w:rFonts w:asciiTheme="minorHAns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424E798C"/>
    <w:multiLevelType w:val="multilevel"/>
    <w:tmpl w:val="FF087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35E34FC"/>
    <w:multiLevelType w:val="multilevel"/>
    <w:tmpl w:val="D434662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3654"/>
        </w:tabs>
        <w:ind w:left="3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21"/>
        </w:tabs>
        <w:ind w:left="51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8"/>
        </w:tabs>
        <w:ind w:left="6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15"/>
        </w:tabs>
        <w:ind w:left="8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42"/>
        </w:tabs>
        <w:ind w:left="10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09"/>
        </w:tabs>
        <w:ind w:left="117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36"/>
        </w:tabs>
        <w:ind w:left="13536" w:hanging="1800"/>
      </w:pPr>
      <w:rPr>
        <w:rFonts w:hint="default"/>
      </w:rPr>
    </w:lvl>
  </w:abstractNum>
  <w:abstractNum w:abstractNumId="30">
    <w:nsid w:val="43625175"/>
    <w:multiLevelType w:val="multilevel"/>
    <w:tmpl w:val="9014B6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BB6CA1"/>
    <w:multiLevelType w:val="hybridMultilevel"/>
    <w:tmpl w:val="2CDA02BE"/>
    <w:lvl w:ilvl="0" w:tplc="5C4A0828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2">
    <w:nsid w:val="473F7C96"/>
    <w:multiLevelType w:val="hybridMultilevel"/>
    <w:tmpl w:val="BC8E4562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3">
    <w:nsid w:val="4E3F11DD"/>
    <w:multiLevelType w:val="hybridMultilevel"/>
    <w:tmpl w:val="DCB23976"/>
    <w:lvl w:ilvl="0" w:tplc="ACC220B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4">
    <w:nsid w:val="4F7573D4"/>
    <w:multiLevelType w:val="hybridMultilevel"/>
    <w:tmpl w:val="CBD68F28"/>
    <w:lvl w:ilvl="0" w:tplc="984C3038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FB4AED"/>
    <w:multiLevelType w:val="multilevel"/>
    <w:tmpl w:val="BF468450"/>
    <w:lvl w:ilvl="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5B36C80"/>
    <w:multiLevelType w:val="multilevel"/>
    <w:tmpl w:val="5036BC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D15F48"/>
    <w:multiLevelType w:val="multilevel"/>
    <w:tmpl w:val="1E420A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6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896" w:hanging="1440"/>
      </w:pPr>
      <w:rPr>
        <w:rFonts w:hint="default"/>
      </w:rPr>
    </w:lvl>
  </w:abstractNum>
  <w:abstractNum w:abstractNumId="38">
    <w:nsid w:val="5CD92FB8"/>
    <w:multiLevelType w:val="multilevel"/>
    <w:tmpl w:val="54F0D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2D00590"/>
    <w:multiLevelType w:val="hybridMultilevel"/>
    <w:tmpl w:val="3B4892BA"/>
    <w:lvl w:ilvl="0" w:tplc="A962ADE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0">
    <w:nsid w:val="653D1C28"/>
    <w:multiLevelType w:val="multilevel"/>
    <w:tmpl w:val="BFF817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F92892"/>
    <w:multiLevelType w:val="multilevel"/>
    <w:tmpl w:val="67E09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94F3BDF"/>
    <w:multiLevelType w:val="multilevel"/>
    <w:tmpl w:val="D152F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99C59A4"/>
    <w:multiLevelType w:val="multilevel"/>
    <w:tmpl w:val="7BB68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645D08"/>
    <w:multiLevelType w:val="multilevel"/>
    <w:tmpl w:val="6AE8BDC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A61EE5"/>
    <w:multiLevelType w:val="hybridMultilevel"/>
    <w:tmpl w:val="BCEEAD76"/>
    <w:lvl w:ilvl="0" w:tplc="DAE6509E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Theme="minorHAnsi" w:hAnsiTheme="minorHAns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172"/>
    <w:multiLevelType w:val="hybridMultilevel"/>
    <w:tmpl w:val="4454A7B6"/>
    <w:lvl w:ilvl="0" w:tplc="2944744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BDD2417"/>
    <w:multiLevelType w:val="multilevel"/>
    <w:tmpl w:val="A2A29C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5"/>
  </w:num>
  <w:num w:numId="3">
    <w:abstractNumId w:val="4"/>
  </w:num>
  <w:num w:numId="4">
    <w:abstractNumId w:val="26"/>
  </w:num>
  <w:num w:numId="5">
    <w:abstractNumId w:val="38"/>
  </w:num>
  <w:num w:numId="6">
    <w:abstractNumId w:val="28"/>
  </w:num>
  <w:num w:numId="7">
    <w:abstractNumId w:val="8"/>
  </w:num>
  <w:num w:numId="8">
    <w:abstractNumId w:val="18"/>
  </w:num>
  <w:num w:numId="9">
    <w:abstractNumId w:val="37"/>
  </w:num>
  <w:num w:numId="10">
    <w:abstractNumId w:val="22"/>
  </w:num>
  <w:num w:numId="11">
    <w:abstractNumId w:val="15"/>
  </w:num>
  <w:num w:numId="12">
    <w:abstractNumId w:val="12"/>
  </w:num>
  <w:num w:numId="13">
    <w:abstractNumId w:val="33"/>
  </w:num>
  <w:num w:numId="14">
    <w:abstractNumId w:val="27"/>
  </w:num>
  <w:num w:numId="15">
    <w:abstractNumId w:val="9"/>
  </w:num>
  <w:num w:numId="16">
    <w:abstractNumId w:val="42"/>
  </w:num>
  <w:num w:numId="17">
    <w:abstractNumId w:val="16"/>
  </w:num>
  <w:num w:numId="18">
    <w:abstractNumId w:val="29"/>
  </w:num>
  <w:num w:numId="19">
    <w:abstractNumId w:val="3"/>
  </w:num>
  <w:num w:numId="20">
    <w:abstractNumId w:val="39"/>
  </w:num>
  <w:num w:numId="21">
    <w:abstractNumId w:val="41"/>
  </w:num>
  <w:num w:numId="22">
    <w:abstractNumId w:val="45"/>
  </w:num>
  <w:num w:numId="23">
    <w:abstractNumId w:val="21"/>
  </w:num>
  <w:num w:numId="24">
    <w:abstractNumId w:val="34"/>
  </w:num>
  <w:num w:numId="25">
    <w:abstractNumId w:val="5"/>
  </w:num>
  <w:num w:numId="26">
    <w:abstractNumId w:val="2"/>
  </w:num>
  <w:num w:numId="27">
    <w:abstractNumId w:val="46"/>
  </w:num>
  <w:num w:numId="28">
    <w:abstractNumId w:val="0"/>
  </w:num>
  <w:num w:numId="29">
    <w:abstractNumId w:val="1"/>
  </w:num>
  <w:num w:numId="30">
    <w:abstractNumId w:val="31"/>
  </w:num>
  <w:num w:numId="31">
    <w:abstractNumId w:val="17"/>
  </w:num>
  <w:num w:numId="32">
    <w:abstractNumId w:val="10"/>
  </w:num>
  <w:num w:numId="33">
    <w:abstractNumId w:val="40"/>
  </w:num>
  <w:num w:numId="34">
    <w:abstractNumId w:val="43"/>
  </w:num>
  <w:num w:numId="35">
    <w:abstractNumId w:val="23"/>
  </w:num>
  <w:num w:numId="36">
    <w:abstractNumId w:val="11"/>
  </w:num>
  <w:num w:numId="37">
    <w:abstractNumId w:val="44"/>
  </w:num>
  <w:num w:numId="38">
    <w:abstractNumId w:val="47"/>
  </w:num>
  <w:num w:numId="39">
    <w:abstractNumId w:val="19"/>
  </w:num>
  <w:num w:numId="40">
    <w:abstractNumId w:val="7"/>
  </w:num>
  <w:num w:numId="41">
    <w:abstractNumId w:val="32"/>
  </w:num>
  <w:num w:numId="42">
    <w:abstractNumId w:val="20"/>
  </w:num>
  <w:num w:numId="43">
    <w:abstractNumId w:val="36"/>
  </w:num>
  <w:num w:numId="44">
    <w:abstractNumId w:val="30"/>
  </w:num>
  <w:num w:numId="45">
    <w:abstractNumId w:val="6"/>
  </w:num>
  <w:num w:numId="46">
    <w:abstractNumId w:val="13"/>
  </w:num>
  <w:num w:numId="47">
    <w:abstractNumId w:val="24"/>
  </w:num>
  <w:num w:numId="48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30"/>
    <w:rsid w:val="000011FD"/>
    <w:rsid w:val="00001ACC"/>
    <w:rsid w:val="00003C4E"/>
    <w:rsid w:val="000068C5"/>
    <w:rsid w:val="00016757"/>
    <w:rsid w:val="00017FB3"/>
    <w:rsid w:val="000312C8"/>
    <w:rsid w:val="00033B7D"/>
    <w:rsid w:val="000352CF"/>
    <w:rsid w:val="0003624D"/>
    <w:rsid w:val="00037D34"/>
    <w:rsid w:val="000421D0"/>
    <w:rsid w:val="000476AB"/>
    <w:rsid w:val="00056970"/>
    <w:rsid w:val="00062CAD"/>
    <w:rsid w:val="00073967"/>
    <w:rsid w:val="00087A9F"/>
    <w:rsid w:val="000A332B"/>
    <w:rsid w:val="000B12AB"/>
    <w:rsid w:val="000B7B2A"/>
    <w:rsid w:val="000C1F6C"/>
    <w:rsid w:val="000C3918"/>
    <w:rsid w:val="000D4E9F"/>
    <w:rsid w:val="000F1D1A"/>
    <w:rsid w:val="000F23B7"/>
    <w:rsid w:val="000F7179"/>
    <w:rsid w:val="001106D3"/>
    <w:rsid w:val="00112FB6"/>
    <w:rsid w:val="00121784"/>
    <w:rsid w:val="0012690D"/>
    <w:rsid w:val="001304FB"/>
    <w:rsid w:val="00136EE6"/>
    <w:rsid w:val="001377AB"/>
    <w:rsid w:val="0014072B"/>
    <w:rsid w:val="00142DBE"/>
    <w:rsid w:val="00144EDA"/>
    <w:rsid w:val="00146458"/>
    <w:rsid w:val="00160C41"/>
    <w:rsid w:val="00165286"/>
    <w:rsid w:val="001657E9"/>
    <w:rsid w:val="001667F3"/>
    <w:rsid w:val="001670A1"/>
    <w:rsid w:val="001701DF"/>
    <w:rsid w:val="00171786"/>
    <w:rsid w:val="001718DB"/>
    <w:rsid w:val="0017191A"/>
    <w:rsid w:val="00185032"/>
    <w:rsid w:val="001A02D0"/>
    <w:rsid w:val="001A75E0"/>
    <w:rsid w:val="001B0054"/>
    <w:rsid w:val="001B67A6"/>
    <w:rsid w:val="001B68B6"/>
    <w:rsid w:val="001B7AEA"/>
    <w:rsid w:val="001C0B61"/>
    <w:rsid w:val="001D2045"/>
    <w:rsid w:val="001D3D77"/>
    <w:rsid w:val="001D6A15"/>
    <w:rsid w:val="001E4C83"/>
    <w:rsid w:val="001E6B88"/>
    <w:rsid w:val="001E792B"/>
    <w:rsid w:val="001F0270"/>
    <w:rsid w:val="001F6E44"/>
    <w:rsid w:val="002001E4"/>
    <w:rsid w:val="0021359B"/>
    <w:rsid w:val="00214250"/>
    <w:rsid w:val="00221F04"/>
    <w:rsid w:val="002221DB"/>
    <w:rsid w:val="002262C6"/>
    <w:rsid w:val="002347F7"/>
    <w:rsid w:val="00246F68"/>
    <w:rsid w:val="002475B5"/>
    <w:rsid w:val="00247C63"/>
    <w:rsid w:val="00251B53"/>
    <w:rsid w:val="00256AEA"/>
    <w:rsid w:val="00256E76"/>
    <w:rsid w:val="00262AB5"/>
    <w:rsid w:val="0026396D"/>
    <w:rsid w:val="00270AFE"/>
    <w:rsid w:val="0027382D"/>
    <w:rsid w:val="00275EC5"/>
    <w:rsid w:val="002810CA"/>
    <w:rsid w:val="0028167E"/>
    <w:rsid w:val="00283006"/>
    <w:rsid w:val="00290B20"/>
    <w:rsid w:val="00295CF3"/>
    <w:rsid w:val="002A3460"/>
    <w:rsid w:val="002A5E9A"/>
    <w:rsid w:val="002B0C0E"/>
    <w:rsid w:val="002C5BD9"/>
    <w:rsid w:val="002C69DD"/>
    <w:rsid w:val="002C6D53"/>
    <w:rsid w:val="002C6DA4"/>
    <w:rsid w:val="002D2BB4"/>
    <w:rsid w:val="002D3BAC"/>
    <w:rsid w:val="002D3E58"/>
    <w:rsid w:val="002D40B0"/>
    <w:rsid w:val="002F1223"/>
    <w:rsid w:val="002F1AA6"/>
    <w:rsid w:val="002F5F63"/>
    <w:rsid w:val="003034A3"/>
    <w:rsid w:val="00307B13"/>
    <w:rsid w:val="00310D5B"/>
    <w:rsid w:val="00313342"/>
    <w:rsid w:val="0031557A"/>
    <w:rsid w:val="0031784C"/>
    <w:rsid w:val="00321D32"/>
    <w:rsid w:val="00326915"/>
    <w:rsid w:val="00326F92"/>
    <w:rsid w:val="00334128"/>
    <w:rsid w:val="003365FE"/>
    <w:rsid w:val="00347E09"/>
    <w:rsid w:val="00347EA3"/>
    <w:rsid w:val="00351D5C"/>
    <w:rsid w:val="00352430"/>
    <w:rsid w:val="00354635"/>
    <w:rsid w:val="00357654"/>
    <w:rsid w:val="00357B0E"/>
    <w:rsid w:val="00360580"/>
    <w:rsid w:val="00376C1B"/>
    <w:rsid w:val="003801B4"/>
    <w:rsid w:val="003806F0"/>
    <w:rsid w:val="00383375"/>
    <w:rsid w:val="00387F12"/>
    <w:rsid w:val="00391DE0"/>
    <w:rsid w:val="003A05A6"/>
    <w:rsid w:val="003C1A84"/>
    <w:rsid w:val="003D148B"/>
    <w:rsid w:val="003D3B12"/>
    <w:rsid w:val="003D7ECE"/>
    <w:rsid w:val="003E1E2D"/>
    <w:rsid w:val="003E3CAF"/>
    <w:rsid w:val="003E5352"/>
    <w:rsid w:val="003E6C77"/>
    <w:rsid w:val="003F2605"/>
    <w:rsid w:val="003F3C1C"/>
    <w:rsid w:val="003F6BCF"/>
    <w:rsid w:val="003F73B9"/>
    <w:rsid w:val="004002D2"/>
    <w:rsid w:val="00400E9F"/>
    <w:rsid w:val="0040405D"/>
    <w:rsid w:val="004062D4"/>
    <w:rsid w:val="00406A53"/>
    <w:rsid w:val="00412E99"/>
    <w:rsid w:val="00414E2D"/>
    <w:rsid w:val="00414FBD"/>
    <w:rsid w:val="0041619E"/>
    <w:rsid w:val="00422641"/>
    <w:rsid w:val="0042274C"/>
    <w:rsid w:val="004230B0"/>
    <w:rsid w:val="00423BAB"/>
    <w:rsid w:val="0042613B"/>
    <w:rsid w:val="004379A9"/>
    <w:rsid w:val="00440E55"/>
    <w:rsid w:val="004472E5"/>
    <w:rsid w:val="00447DFD"/>
    <w:rsid w:val="00456230"/>
    <w:rsid w:val="0046098C"/>
    <w:rsid w:val="00463653"/>
    <w:rsid w:val="00483DCC"/>
    <w:rsid w:val="00484757"/>
    <w:rsid w:val="004856AB"/>
    <w:rsid w:val="00490874"/>
    <w:rsid w:val="004932E6"/>
    <w:rsid w:val="00493F8B"/>
    <w:rsid w:val="004A02CB"/>
    <w:rsid w:val="004A10FF"/>
    <w:rsid w:val="004A291E"/>
    <w:rsid w:val="004A3F42"/>
    <w:rsid w:val="004A4DC7"/>
    <w:rsid w:val="004A6BA9"/>
    <w:rsid w:val="004B18C2"/>
    <w:rsid w:val="004B3931"/>
    <w:rsid w:val="004C19B6"/>
    <w:rsid w:val="004C1E1F"/>
    <w:rsid w:val="004C2008"/>
    <w:rsid w:val="004C4A5E"/>
    <w:rsid w:val="004C4D9A"/>
    <w:rsid w:val="004D097B"/>
    <w:rsid w:val="004D137E"/>
    <w:rsid w:val="004D157A"/>
    <w:rsid w:val="004D76E4"/>
    <w:rsid w:val="004E009C"/>
    <w:rsid w:val="004E0E6C"/>
    <w:rsid w:val="004E19E3"/>
    <w:rsid w:val="004E73E8"/>
    <w:rsid w:val="004F00A0"/>
    <w:rsid w:val="004F3139"/>
    <w:rsid w:val="005001E3"/>
    <w:rsid w:val="00501173"/>
    <w:rsid w:val="005037BE"/>
    <w:rsid w:val="00504363"/>
    <w:rsid w:val="00504D23"/>
    <w:rsid w:val="00507130"/>
    <w:rsid w:val="00511B08"/>
    <w:rsid w:val="005139E7"/>
    <w:rsid w:val="00520F1F"/>
    <w:rsid w:val="00536A01"/>
    <w:rsid w:val="00540766"/>
    <w:rsid w:val="00545EF6"/>
    <w:rsid w:val="00545F09"/>
    <w:rsid w:val="00550E97"/>
    <w:rsid w:val="005523AA"/>
    <w:rsid w:val="00557FC0"/>
    <w:rsid w:val="0056174B"/>
    <w:rsid w:val="00567117"/>
    <w:rsid w:val="0056715F"/>
    <w:rsid w:val="00570464"/>
    <w:rsid w:val="00571A0B"/>
    <w:rsid w:val="0057313A"/>
    <w:rsid w:val="0058168B"/>
    <w:rsid w:val="005822ED"/>
    <w:rsid w:val="0058717C"/>
    <w:rsid w:val="00590C19"/>
    <w:rsid w:val="0059241C"/>
    <w:rsid w:val="00592AE8"/>
    <w:rsid w:val="005947BB"/>
    <w:rsid w:val="00594C70"/>
    <w:rsid w:val="00596459"/>
    <w:rsid w:val="005A124D"/>
    <w:rsid w:val="005A22E9"/>
    <w:rsid w:val="005A408A"/>
    <w:rsid w:val="005A7351"/>
    <w:rsid w:val="005C37FA"/>
    <w:rsid w:val="005C591E"/>
    <w:rsid w:val="005D22F1"/>
    <w:rsid w:val="005D3E18"/>
    <w:rsid w:val="005D545F"/>
    <w:rsid w:val="005E3036"/>
    <w:rsid w:val="0060151A"/>
    <w:rsid w:val="00603188"/>
    <w:rsid w:val="00605410"/>
    <w:rsid w:val="0061333B"/>
    <w:rsid w:val="00614A96"/>
    <w:rsid w:val="006162A9"/>
    <w:rsid w:val="0063420B"/>
    <w:rsid w:val="0063481B"/>
    <w:rsid w:val="00637255"/>
    <w:rsid w:val="006402B5"/>
    <w:rsid w:val="00642824"/>
    <w:rsid w:val="006449D7"/>
    <w:rsid w:val="0064551A"/>
    <w:rsid w:val="00646512"/>
    <w:rsid w:val="00664EC1"/>
    <w:rsid w:val="00671DDF"/>
    <w:rsid w:val="0067240F"/>
    <w:rsid w:val="00674ABB"/>
    <w:rsid w:val="00675237"/>
    <w:rsid w:val="00676C4C"/>
    <w:rsid w:val="006A2570"/>
    <w:rsid w:val="006A2851"/>
    <w:rsid w:val="006A3A35"/>
    <w:rsid w:val="006A4CFE"/>
    <w:rsid w:val="006A7BEB"/>
    <w:rsid w:val="006B4443"/>
    <w:rsid w:val="006B79D1"/>
    <w:rsid w:val="006C0052"/>
    <w:rsid w:val="006C2FE0"/>
    <w:rsid w:val="006C3D09"/>
    <w:rsid w:val="006C4CD1"/>
    <w:rsid w:val="006C7183"/>
    <w:rsid w:val="006D295D"/>
    <w:rsid w:val="006D4FB9"/>
    <w:rsid w:val="006D5E5A"/>
    <w:rsid w:val="006D63C8"/>
    <w:rsid w:val="006E03F3"/>
    <w:rsid w:val="006E2421"/>
    <w:rsid w:val="006E4867"/>
    <w:rsid w:val="006E5AF4"/>
    <w:rsid w:val="006F0A22"/>
    <w:rsid w:val="007001C7"/>
    <w:rsid w:val="007003FE"/>
    <w:rsid w:val="00706466"/>
    <w:rsid w:val="00706AD8"/>
    <w:rsid w:val="007115B6"/>
    <w:rsid w:val="007166D5"/>
    <w:rsid w:val="007177E4"/>
    <w:rsid w:val="00721C63"/>
    <w:rsid w:val="00722FF4"/>
    <w:rsid w:val="00723D1F"/>
    <w:rsid w:val="00727BB5"/>
    <w:rsid w:val="00732A9E"/>
    <w:rsid w:val="00732ECC"/>
    <w:rsid w:val="00733288"/>
    <w:rsid w:val="00733EA0"/>
    <w:rsid w:val="00734AF3"/>
    <w:rsid w:val="00736A39"/>
    <w:rsid w:val="00737056"/>
    <w:rsid w:val="00737E41"/>
    <w:rsid w:val="00740502"/>
    <w:rsid w:val="0074071F"/>
    <w:rsid w:val="00741B0E"/>
    <w:rsid w:val="00744393"/>
    <w:rsid w:val="007532DB"/>
    <w:rsid w:val="007539B7"/>
    <w:rsid w:val="00755C15"/>
    <w:rsid w:val="00756CCB"/>
    <w:rsid w:val="00761956"/>
    <w:rsid w:val="00765A9D"/>
    <w:rsid w:val="00782997"/>
    <w:rsid w:val="00782D86"/>
    <w:rsid w:val="00787C02"/>
    <w:rsid w:val="007B0DAF"/>
    <w:rsid w:val="007B7063"/>
    <w:rsid w:val="007B7BC3"/>
    <w:rsid w:val="007C1A66"/>
    <w:rsid w:val="007D0BCC"/>
    <w:rsid w:val="007D46C7"/>
    <w:rsid w:val="007D63A5"/>
    <w:rsid w:val="007E0FDB"/>
    <w:rsid w:val="007E1F71"/>
    <w:rsid w:val="007E32B3"/>
    <w:rsid w:val="007F1257"/>
    <w:rsid w:val="007F1F16"/>
    <w:rsid w:val="007F7891"/>
    <w:rsid w:val="00800DCD"/>
    <w:rsid w:val="00804654"/>
    <w:rsid w:val="00806525"/>
    <w:rsid w:val="00806955"/>
    <w:rsid w:val="00814647"/>
    <w:rsid w:val="00827A63"/>
    <w:rsid w:val="00831B95"/>
    <w:rsid w:val="00832C1E"/>
    <w:rsid w:val="00837FB9"/>
    <w:rsid w:val="00844CA9"/>
    <w:rsid w:val="00845580"/>
    <w:rsid w:val="00853FBE"/>
    <w:rsid w:val="00865668"/>
    <w:rsid w:val="00865A17"/>
    <w:rsid w:val="00870C6A"/>
    <w:rsid w:val="00870F49"/>
    <w:rsid w:val="00883F66"/>
    <w:rsid w:val="00885DEC"/>
    <w:rsid w:val="00890658"/>
    <w:rsid w:val="00891A12"/>
    <w:rsid w:val="008A16F3"/>
    <w:rsid w:val="008A4079"/>
    <w:rsid w:val="008A7EA9"/>
    <w:rsid w:val="008B302A"/>
    <w:rsid w:val="008C5278"/>
    <w:rsid w:val="008C5CDE"/>
    <w:rsid w:val="008D5336"/>
    <w:rsid w:val="008E40A3"/>
    <w:rsid w:val="008F1CF9"/>
    <w:rsid w:val="008F2B26"/>
    <w:rsid w:val="00902C18"/>
    <w:rsid w:val="009066F7"/>
    <w:rsid w:val="00910490"/>
    <w:rsid w:val="00911D88"/>
    <w:rsid w:val="00915001"/>
    <w:rsid w:val="00915834"/>
    <w:rsid w:val="00915BAC"/>
    <w:rsid w:val="00921612"/>
    <w:rsid w:val="0092256B"/>
    <w:rsid w:val="0092537F"/>
    <w:rsid w:val="0092608C"/>
    <w:rsid w:val="009302DD"/>
    <w:rsid w:val="00931396"/>
    <w:rsid w:val="00932A16"/>
    <w:rsid w:val="0093407B"/>
    <w:rsid w:val="00935D53"/>
    <w:rsid w:val="00936DE4"/>
    <w:rsid w:val="009400B1"/>
    <w:rsid w:val="00946446"/>
    <w:rsid w:val="00950A46"/>
    <w:rsid w:val="0095131E"/>
    <w:rsid w:val="009675C0"/>
    <w:rsid w:val="00967E32"/>
    <w:rsid w:val="009754E8"/>
    <w:rsid w:val="00981135"/>
    <w:rsid w:val="00984F35"/>
    <w:rsid w:val="00997987"/>
    <w:rsid w:val="009A4048"/>
    <w:rsid w:val="009B5AB5"/>
    <w:rsid w:val="009C13EC"/>
    <w:rsid w:val="009C3291"/>
    <w:rsid w:val="009C39DC"/>
    <w:rsid w:val="009D305D"/>
    <w:rsid w:val="009D5079"/>
    <w:rsid w:val="009E13C8"/>
    <w:rsid w:val="009E20AE"/>
    <w:rsid w:val="009E4066"/>
    <w:rsid w:val="009E4875"/>
    <w:rsid w:val="009E77E0"/>
    <w:rsid w:val="009F0F46"/>
    <w:rsid w:val="009F13B7"/>
    <w:rsid w:val="009F3BDD"/>
    <w:rsid w:val="009F7EF5"/>
    <w:rsid w:val="00A04073"/>
    <w:rsid w:val="00A067F7"/>
    <w:rsid w:val="00A07CD9"/>
    <w:rsid w:val="00A1005D"/>
    <w:rsid w:val="00A112D5"/>
    <w:rsid w:val="00A12F34"/>
    <w:rsid w:val="00A143C9"/>
    <w:rsid w:val="00A2341A"/>
    <w:rsid w:val="00A23983"/>
    <w:rsid w:val="00A30A37"/>
    <w:rsid w:val="00A31578"/>
    <w:rsid w:val="00A36217"/>
    <w:rsid w:val="00A436A1"/>
    <w:rsid w:val="00A44EEB"/>
    <w:rsid w:val="00A60060"/>
    <w:rsid w:val="00A62974"/>
    <w:rsid w:val="00A65AAF"/>
    <w:rsid w:val="00A728E6"/>
    <w:rsid w:val="00A77FC0"/>
    <w:rsid w:val="00A80C5E"/>
    <w:rsid w:val="00A820F9"/>
    <w:rsid w:val="00A95F10"/>
    <w:rsid w:val="00AA5476"/>
    <w:rsid w:val="00AB4FE9"/>
    <w:rsid w:val="00AB5CD0"/>
    <w:rsid w:val="00AC4F42"/>
    <w:rsid w:val="00AE2DEE"/>
    <w:rsid w:val="00AE4B22"/>
    <w:rsid w:val="00AF2D88"/>
    <w:rsid w:val="00AF7802"/>
    <w:rsid w:val="00B07DEA"/>
    <w:rsid w:val="00B11195"/>
    <w:rsid w:val="00B11D82"/>
    <w:rsid w:val="00B16516"/>
    <w:rsid w:val="00B249D5"/>
    <w:rsid w:val="00B27A87"/>
    <w:rsid w:val="00B35117"/>
    <w:rsid w:val="00B368F6"/>
    <w:rsid w:val="00B401ED"/>
    <w:rsid w:val="00B42929"/>
    <w:rsid w:val="00B46112"/>
    <w:rsid w:val="00B47BF6"/>
    <w:rsid w:val="00B52646"/>
    <w:rsid w:val="00B53E9D"/>
    <w:rsid w:val="00B543DB"/>
    <w:rsid w:val="00B54778"/>
    <w:rsid w:val="00B570DC"/>
    <w:rsid w:val="00B57E4D"/>
    <w:rsid w:val="00B643E6"/>
    <w:rsid w:val="00B66B5B"/>
    <w:rsid w:val="00B7179B"/>
    <w:rsid w:val="00B877D5"/>
    <w:rsid w:val="00B92CAD"/>
    <w:rsid w:val="00BA3C3A"/>
    <w:rsid w:val="00BA559E"/>
    <w:rsid w:val="00BA609D"/>
    <w:rsid w:val="00BB050C"/>
    <w:rsid w:val="00BB2B14"/>
    <w:rsid w:val="00BB7580"/>
    <w:rsid w:val="00BB7669"/>
    <w:rsid w:val="00BC70AC"/>
    <w:rsid w:val="00BD3C03"/>
    <w:rsid w:val="00BD7B1C"/>
    <w:rsid w:val="00BE0149"/>
    <w:rsid w:val="00BF4FB2"/>
    <w:rsid w:val="00C037D4"/>
    <w:rsid w:val="00C06255"/>
    <w:rsid w:val="00C11ED4"/>
    <w:rsid w:val="00C173DD"/>
    <w:rsid w:val="00C17E4A"/>
    <w:rsid w:val="00C21BB8"/>
    <w:rsid w:val="00C25546"/>
    <w:rsid w:val="00C30354"/>
    <w:rsid w:val="00C30F7D"/>
    <w:rsid w:val="00C32566"/>
    <w:rsid w:val="00C47DBA"/>
    <w:rsid w:val="00C532E3"/>
    <w:rsid w:val="00C55786"/>
    <w:rsid w:val="00C55B78"/>
    <w:rsid w:val="00C56113"/>
    <w:rsid w:val="00C5700B"/>
    <w:rsid w:val="00C65B70"/>
    <w:rsid w:val="00C6662C"/>
    <w:rsid w:val="00C707E3"/>
    <w:rsid w:val="00C70A4F"/>
    <w:rsid w:val="00C71E9C"/>
    <w:rsid w:val="00C71F99"/>
    <w:rsid w:val="00C730B3"/>
    <w:rsid w:val="00C7398C"/>
    <w:rsid w:val="00C7473B"/>
    <w:rsid w:val="00C80EE4"/>
    <w:rsid w:val="00C94134"/>
    <w:rsid w:val="00C95821"/>
    <w:rsid w:val="00C96069"/>
    <w:rsid w:val="00C97389"/>
    <w:rsid w:val="00CA0D1F"/>
    <w:rsid w:val="00CA79E2"/>
    <w:rsid w:val="00CB5A71"/>
    <w:rsid w:val="00CB7244"/>
    <w:rsid w:val="00CB73B2"/>
    <w:rsid w:val="00CB7799"/>
    <w:rsid w:val="00CC0CA9"/>
    <w:rsid w:val="00CD042A"/>
    <w:rsid w:val="00CD0F69"/>
    <w:rsid w:val="00CD108C"/>
    <w:rsid w:val="00CD2791"/>
    <w:rsid w:val="00CD36B6"/>
    <w:rsid w:val="00CE6A83"/>
    <w:rsid w:val="00CE7CE2"/>
    <w:rsid w:val="00CF42A6"/>
    <w:rsid w:val="00CF5A63"/>
    <w:rsid w:val="00D040AA"/>
    <w:rsid w:val="00D0496E"/>
    <w:rsid w:val="00D04F03"/>
    <w:rsid w:val="00D16C32"/>
    <w:rsid w:val="00D264B5"/>
    <w:rsid w:val="00D3245D"/>
    <w:rsid w:val="00D337BB"/>
    <w:rsid w:val="00D4045A"/>
    <w:rsid w:val="00D47400"/>
    <w:rsid w:val="00D502F3"/>
    <w:rsid w:val="00D5073A"/>
    <w:rsid w:val="00D50786"/>
    <w:rsid w:val="00D50F06"/>
    <w:rsid w:val="00D54B92"/>
    <w:rsid w:val="00D55114"/>
    <w:rsid w:val="00D56555"/>
    <w:rsid w:val="00D619EB"/>
    <w:rsid w:val="00D61E13"/>
    <w:rsid w:val="00D62CA8"/>
    <w:rsid w:val="00D659E7"/>
    <w:rsid w:val="00D70CB6"/>
    <w:rsid w:val="00D730B1"/>
    <w:rsid w:val="00D91B44"/>
    <w:rsid w:val="00DA44F0"/>
    <w:rsid w:val="00DA7D24"/>
    <w:rsid w:val="00DB001D"/>
    <w:rsid w:val="00DB2126"/>
    <w:rsid w:val="00DB3CE3"/>
    <w:rsid w:val="00DC356C"/>
    <w:rsid w:val="00DC65C3"/>
    <w:rsid w:val="00DD2421"/>
    <w:rsid w:val="00DD2578"/>
    <w:rsid w:val="00DD33F0"/>
    <w:rsid w:val="00DD3D0E"/>
    <w:rsid w:val="00DD5D1D"/>
    <w:rsid w:val="00DD7658"/>
    <w:rsid w:val="00DE60B0"/>
    <w:rsid w:val="00DE745D"/>
    <w:rsid w:val="00DE7F04"/>
    <w:rsid w:val="00DF3F86"/>
    <w:rsid w:val="00DF53FE"/>
    <w:rsid w:val="00E06C3D"/>
    <w:rsid w:val="00E12E28"/>
    <w:rsid w:val="00E148FF"/>
    <w:rsid w:val="00E161A7"/>
    <w:rsid w:val="00E2646F"/>
    <w:rsid w:val="00E40BD3"/>
    <w:rsid w:val="00E44135"/>
    <w:rsid w:val="00E46D83"/>
    <w:rsid w:val="00E66499"/>
    <w:rsid w:val="00E761C9"/>
    <w:rsid w:val="00E81FD8"/>
    <w:rsid w:val="00E8398F"/>
    <w:rsid w:val="00E85223"/>
    <w:rsid w:val="00E85EC7"/>
    <w:rsid w:val="00E94A51"/>
    <w:rsid w:val="00E97CA5"/>
    <w:rsid w:val="00EA066D"/>
    <w:rsid w:val="00EA3C7E"/>
    <w:rsid w:val="00EA7E5B"/>
    <w:rsid w:val="00EB65BD"/>
    <w:rsid w:val="00ED02C5"/>
    <w:rsid w:val="00ED05A1"/>
    <w:rsid w:val="00ED5664"/>
    <w:rsid w:val="00EF1045"/>
    <w:rsid w:val="00EF1533"/>
    <w:rsid w:val="00EF1738"/>
    <w:rsid w:val="00EF33AA"/>
    <w:rsid w:val="00EF4856"/>
    <w:rsid w:val="00F014BB"/>
    <w:rsid w:val="00F01B0A"/>
    <w:rsid w:val="00F0209D"/>
    <w:rsid w:val="00F23490"/>
    <w:rsid w:val="00F268EF"/>
    <w:rsid w:val="00F26F4E"/>
    <w:rsid w:val="00F30A90"/>
    <w:rsid w:val="00F31838"/>
    <w:rsid w:val="00F31F11"/>
    <w:rsid w:val="00F32684"/>
    <w:rsid w:val="00F35E8E"/>
    <w:rsid w:val="00F41B87"/>
    <w:rsid w:val="00F4479D"/>
    <w:rsid w:val="00F47EF8"/>
    <w:rsid w:val="00F50F2F"/>
    <w:rsid w:val="00F543E5"/>
    <w:rsid w:val="00F60F3F"/>
    <w:rsid w:val="00F63F23"/>
    <w:rsid w:val="00F70516"/>
    <w:rsid w:val="00F7082F"/>
    <w:rsid w:val="00F72452"/>
    <w:rsid w:val="00F72511"/>
    <w:rsid w:val="00F80D9E"/>
    <w:rsid w:val="00F810B7"/>
    <w:rsid w:val="00F83B5D"/>
    <w:rsid w:val="00F84CC2"/>
    <w:rsid w:val="00F85E29"/>
    <w:rsid w:val="00F87A2E"/>
    <w:rsid w:val="00F90287"/>
    <w:rsid w:val="00FA30C4"/>
    <w:rsid w:val="00FA34C7"/>
    <w:rsid w:val="00FA5084"/>
    <w:rsid w:val="00FA6180"/>
    <w:rsid w:val="00FB10C4"/>
    <w:rsid w:val="00FB18A4"/>
    <w:rsid w:val="00FB2B72"/>
    <w:rsid w:val="00FB2D71"/>
    <w:rsid w:val="00FB64E0"/>
    <w:rsid w:val="00FD28C7"/>
    <w:rsid w:val="00FD42B3"/>
    <w:rsid w:val="00FE3159"/>
    <w:rsid w:val="00FE756D"/>
    <w:rsid w:val="00FF3C90"/>
    <w:rsid w:val="00FF627A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0E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7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73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646512"/>
    <w:pPr>
      <w:keepNext/>
      <w:tabs>
        <w:tab w:val="left" w:pos="993"/>
      </w:tabs>
      <w:spacing w:after="0" w:line="240" w:lineRule="auto"/>
      <w:ind w:left="851" w:right="-142" w:hanging="284"/>
      <w:jc w:val="both"/>
      <w:outlineLvl w:val="8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166D5"/>
    <w:rPr>
      <w:color w:val="0000FF"/>
      <w:u w:val="single"/>
    </w:rPr>
  </w:style>
  <w:style w:type="paragraph" w:styleId="Nagwek">
    <w:name w:val="header"/>
    <w:basedOn w:val="Normalny"/>
    <w:link w:val="NagwekZnak"/>
    <w:rsid w:val="007166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6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166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46F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2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6715F"/>
    <w:pPr>
      <w:spacing w:after="0" w:line="240" w:lineRule="auto"/>
      <w:ind w:left="709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715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465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512"/>
  </w:style>
  <w:style w:type="character" w:customStyle="1" w:styleId="Nagwek9Znak">
    <w:name w:val="Nagłówek 9 Znak"/>
    <w:basedOn w:val="Domylnaczcionkaakapitu"/>
    <w:link w:val="Nagwek9"/>
    <w:rsid w:val="0064651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ymbol">
    <w:name w:val="symbol"/>
    <w:rsid w:val="00727BB5"/>
  </w:style>
  <w:style w:type="paragraph" w:styleId="Stopka">
    <w:name w:val="footer"/>
    <w:basedOn w:val="Normalny"/>
    <w:link w:val="StopkaZnak"/>
    <w:uiPriority w:val="99"/>
    <w:unhideWhenUsed/>
    <w:rsid w:val="000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2CF"/>
  </w:style>
  <w:style w:type="character" w:customStyle="1" w:styleId="Nagwek1Znak">
    <w:name w:val="Nagłówek 1 Znak"/>
    <w:basedOn w:val="Domylnaczcionkaakapitu"/>
    <w:link w:val="Nagwek1"/>
    <w:uiPriority w:val="9"/>
    <w:rsid w:val="00C973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C973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umerstrony">
    <w:name w:val="page number"/>
    <w:basedOn w:val="Domylnaczcionkaakapitu"/>
    <w:rsid w:val="00C97389"/>
  </w:style>
  <w:style w:type="character" w:styleId="Odwoaniedokomentarza">
    <w:name w:val="annotation reference"/>
    <w:basedOn w:val="Domylnaczcionkaakapitu"/>
    <w:uiPriority w:val="99"/>
    <w:semiHidden/>
    <w:unhideWhenUsed/>
    <w:rsid w:val="008E4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0A3"/>
    <w:rPr>
      <w:b/>
      <w:bCs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F4479D"/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20">
    <w:name w:val="Body text (2)"/>
    <w:basedOn w:val="Normalny"/>
    <w:link w:val="Bodytext2"/>
    <w:rsid w:val="00F4479D"/>
    <w:pPr>
      <w:widowControl w:val="0"/>
      <w:spacing w:after="180" w:line="314" w:lineRule="auto"/>
      <w:ind w:left="680" w:firstLine="40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7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73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646512"/>
    <w:pPr>
      <w:keepNext/>
      <w:tabs>
        <w:tab w:val="left" w:pos="993"/>
      </w:tabs>
      <w:spacing w:after="0" w:line="240" w:lineRule="auto"/>
      <w:ind w:left="851" w:right="-142" w:hanging="284"/>
      <w:jc w:val="both"/>
      <w:outlineLvl w:val="8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166D5"/>
    <w:rPr>
      <w:color w:val="0000FF"/>
      <w:u w:val="single"/>
    </w:rPr>
  </w:style>
  <w:style w:type="paragraph" w:styleId="Nagwek">
    <w:name w:val="header"/>
    <w:basedOn w:val="Normalny"/>
    <w:link w:val="NagwekZnak"/>
    <w:rsid w:val="007166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6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166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46F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2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6715F"/>
    <w:pPr>
      <w:spacing w:after="0" w:line="240" w:lineRule="auto"/>
      <w:ind w:left="709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715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465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512"/>
  </w:style>
  <w:style w:type="character" w:customStyle="1" w:styleId="Nagwek9Znak">
    <w:name w:val="Nagłówek 9 Znak"/>
    <w:basedOn w:val="Domylnaczcionkaakapitu"/>
    <w:link w:val="Nagwek9"/>
    <w:rsid w:val="0064651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ymbol">
    <w:name w:val="symbol"/>
    <w:rsid w:val="00727BB5"/>
  </w:style>
  <w:style w:type="paragraph" w:styleId="Stopka">
    <w:name w:val="footer"/>
    <w:basedOn w:val="Normalny"/>
    <w:link w:val="StopkaZnak"/>
    <w:uiPriority w:val="99"/>
    <w:unhideWhenUsed/>
    <w:rsid w:val="000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2CF"/>
  </w:style>
  <w:style w:type="character" w:customStyle="1" w:styleId="Nagwek1Znak">
    <w:name w:val="Nagłówek 1 Znak"/>
    <w:basedOn w:val="Domylnaczcionkaakapitu"/>
    <w:link w:val="Nagwek1"/>
    <w:uiPriority w:val="9"/>
    <w:rsid w:val="00C973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C973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umerstrony">
    <w:name w:val="page number"/>
    <w:basedOn w:val="Domylnaczcionkaakapitu"/>
    <w:rsid w:val="00C97389"/>
  </w:style>
  <w:style w:type="character" w:styleId="Odwoaniedokomentarza">
    <w:name w:val="annotation reference"/>
    <w:basedOn w:val="Domylnaczcionkaakapitu"/>
    <w:uiPriority w:val="99"/>
    <w:semiHidden/>
    <w:unhideWhenUsed/>
    <w:rsid w:val="008E4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0A3"/>
    <w:rPr>
      <w:b/>
      <w:bCs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F4479D"/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20">
    <w:name w:val="Body text (2)"/>
    <w:basedOn w:val="Normalny"/>
    <w:link w:val="Bodytext2"/>
    <w:rsid w:val="00F4479D"/>
    <w:pPr>
      <w:widowControl w:val="0"/>
      <w:spacing w:after="180" w:line="314" w:lineRule="auto"/>
      <w:ind w:left="680" w:firstLine="40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witkowo.zp.gov.pl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hyperlink" Target="mailto:sekretariat@witkowo.zp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witkowo.zp.gov.pl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D0080-D5F0-4748-9082-ED842908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6349</Words>
  <Characters>38094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Rejonowy Poznan - Nowe Miasto i Wilda w Poznaniu</Company>
  <LinksUpToDate>false</LinksUpToDate>
  <CharactersWithSpaces>44355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Jażdżewski</dc:creator>
  <cp:lastModifiedBy>KD ZP WITKOWO</cp:lastModifiedBy>
  <cp:revision>2</cp:revision>
  <cp:lastPrinted>2020-03-01T09:37:00Z</cp:lastPrinted>
  <dcterms:created xsi:type="dcterms:W3CDTF">2020-03-17T08:06:00Z</dcterms:created>
  <dcterms:modified xsi:type="dcterms:W3CDTF">2020-03-17T08:06:00Z</dcterms:modified>
</cp:coreProperties>
</file>